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7FAA" w14:textId="50152E43" w:rsidR="00916640" w:rsidRPr="008D47A1" w:rsidRDefault="00DA3603" w:rsidP="00122EDC">
      <w:pPr>
        <w:tabs>
          <w:tab w:val="left" w:pos="4590"/>
        </w:tabs>
        <w:jc w:val="center"/>
        <w:rPr>
          <w:rFonts w:ascii="Times New Roman" w:hAnsi="Times New Roman" w:cs="Times New Roman"/>
          <w:b/>
          <w:bCs/>
          <w:sz w:val="32"/>
          <w:szCs w:val="32"/>
        </w:rPr>
      </w:pPr>
      <w:r>
        <w:rPr>
          <w:rFonts w:ascii="Times New Roman" w:hAnsi="Times New Roman" w:cs="Times New Roman"/>
          <w:b/>
          <w:bCs/>
          <w:sz w:val="32"/>
          <w:szCs w:val="32"/>
        </w:rPr>
        <w:t>Generator Capacity Sizing</w:t>
      </w:r>
    </w:p>
    <w:p w14:paraId="6DC87540" w14:textId="3CA53D91" w:rsidR="008D47A1" w:rsidRDefault="008D47A1" w:rsidP="008D47A1">
      <w:pPr>
        <w:jc w:val="center"/>
        <w:rPr>
          <w:rFonts w:ascii="Times New Roman" w:hAnsi="Times New Roman" w:cs="Times New Roman"/>
        </w:rPr>
      </w:pPr>
      <w:r>
        <w:rPr>
          <w:rFonts w:ascii="Times New Roman" w:hAnsi="Times New Roman" w:cs="Times New Roman"/>
        </w:rPr>
        <w:t>Norbert Doerry</w:t>
      </w:r>
    </w:p>
    <w:p w14:paraId="3803BBE7" w14:textId="598399AC" w:rsidR="008D47A1" w:rsidRPr="008D47A1" w:rsidRDefault="00122EDC" w:rsidP="008D47A1">
      <w:pPr>
        <w:jc w:val="center"/>
        <w:rPr>
          <w:rFonts w:ascii="Times New Roman" w:hAnsi="Times New Roman" w:cs="Times New Roman"/>
        </w:rPr>
      </w:pPr>
      <w:r>
        <w:rPr>
          <w:rFonts w:ascii="Times New Roman" w:hAnsi="Times New Roman" w:cs="Times New Roman"/>
        </w:rPr>
        <w:t xml:space="preserve">April </w:t>
      </w:r>
      <w:r w:rsidR="00405A91">
        <w:rPr>
          <w:rFonts w:ascii="Times New Roman" w:hAnsi="Times New Roman" w:cs="Times New Roman"/>
        </w:rPr>
        <w:t>17</w:t>
      </w:r>
      <w:r w:rsidR="00C93341">
        <w:rPr>
          <w:rFonts w:ascii="Times New Roman" w:hAnsi="Times New Roman" w:cs="Times New Roman"/>
        </w:rPr>
        <w:t>, 2026</w:t>
      </w:r>
    </w:p>
    <w:p w14:paraId="25E850A8" w14:textId="7D869DAB" w:rsidR="00B237B7" w:rsidRDefault="008D47A1" w:rsidP="00B237B7">
      <w:pPr>
        <w:pStyle w:val="ListParagraph"/>
        <w:numPr>
          <w:ilvl w:val="0"/>
          <w:numId w:val="5"/>
        </w:numPr>
        <w:contextualSpacing w:val="0"/>
        <w:rPr>
          <w:rFonts w:ascii="Times New Roman" w:hAnsi="Times New Roman" w:cs="Times New Roman"/>
        </w:rPr>
      </w:pPr>
      <w:r>
        <w:rPr>
          <w:rFonts w:ascii="Times New Roman" w:hAnsi="Times New Roman" w:cs="Times New Roman"/>
        </w:rPr>
        <w:t xml:space="preserve"> Introduction</w:t>
      </w:r>
    </w:p>
    <w:p w14:paraId="0A37056A" w14:textId="0F49D8CF" w:rsidR="001B04A3" w:rsidRDefault="001B04A3" w:rsidP="001B04A3">
      <w:pPr>
        <w:jc w:val="both"/>
        <w:rPr>
          <w:rFonts w:ascii="Times New Roman" w:hAnsi="Times New Roman" w:cs="Times New Roman"/>
        </w:rPr>
      </w:pPr>
      <w:r>
        <w:rPr>
          <w:rFonts w:ascii="Times New Roman" w:hAnsi="Times New Roman" w:cs="Times New Roman"/>
        </w:rPr>
        <w:t>The selection of the number of generator sets and the power rating of each generator set depends on a number of factors; usually, the objective is to minimize life cycle cost while meeting all regulations, adhering to class society rules, and providing sufficient capacity for future loads.  In the United States, 46</w:t>
      </w:r>
      <w:r w:rsidR="00B348AA">
        <w:rPr>
          <w:rFonts w:ascii="Times New Roman" w:hAnsi="Times New Roman" w:cs="Times New Roman"/>
        </w:rPr>
        <w:t xml:space="preserve"> </w:t>
      </w:r>
      <w:r>
        <w:rPr>
          <w:rFonts w:ascii="Times New Roman" w:hAnsi="Times New Roman" w:cs="Times New Roman"/>
        </w:rPr>
        <w:t>CFR</w:t>
      </w:r>
      <w:r w:rsidR="00B348AA">
        <w:rPr>
          <w:rFonts w:ascii="Times New Roman" w:hAnsi="Times New Roman" w:cs="Times New Roman"/>
        </w:rPr>
        <w:t xml:space="preserve"> </w:t>
      </w:r>
      <w:r>
        <w:rPr>
          <w:rFonts w:ascii="Times New Roman" w:hAnsi="Times New Roman" w:cs="Times New Roman"/>
        </w:rPr>
        <w:t>111.10 states the following power requirements for generating sources:</w:t>
      </w:r>
    </w:p>
    <w:p w14:paraId="7AB83A64" w14:textId="05C0F19A" w:rsidR="001B04A3" w:rsidRPr="001B04A3" w:rsidRDefault="001B04A3" w:rsidP="001B04A3">
      <w:pPr>
        <w:ind w:left="720" w:right="720"/>
        <w:jc w:val="both"/>
        <w:rPr>
          <w:rFonts w:ascii="Times New Roman" w:hAnsi="Times New Roman" w:cs="Times New Roman"/>
        </w:rPr>
      </w:pPr>
      <w:r>
        <w:rPr>
          <w:rFonts w:ascii="Times New Roman" w:hAnsi="Times New Roman" w:cs="Times New Roman"/>
        </w:rPr>
        <w:t xml:space="preserve">“(a) </w:t>
      </w:r>
      <w:r w:rsidRPr="001B04A3">
        <w:rPr>
          <w:rFonts w:ascii="Times New Roman" w:hAnsi="Times New Roman" w:cs="Times New Roman"/>
        </w:rPr>
        <w:t>The aggregate capacity of the electric ship's service generating sources required in § 111.10-3 must be sufficient for the ship's service loads.</w:t>
      </w:r>
    </w:p>
    <w:p w14:paraId="08A50F49" w14:textId="77777777" w:rsidR="001B04A3" w:rsidRPr="001B04A3" w:rsidRDefault="001B04A3" w:rsidP="001B04A3">
      <w:pPr>
        <w:ind w:left="720" w:right="720"/>
        <w:jc w:val="both"/>
        <w:rPr>
          <w:rFonts w:ascii="Times New Roman" w:hAnsi="Times New Roman" w:cs="Times New Roman"/>
        </w:rPr>
      </w:pPr>
      <w:r w:rsidRPr="001B04A3">
        <w:rPr>
          <w:rFonts w:ascii="Times New Roman" w:hAnsi="Times New Roman" w:cs="Times New Roman"/>
        </w:rPr>
        <w:t>(b) With the ship's service generating source of the largest capacity stopped, the combined capacity of the remaining electric ship's service generating source or sources must be sufficient to supply those services necessary to provide normal operational conditions of propulsion and safety, and minimum comfortable conditions of habitability. Habitability services include cooking, heating, air conditioning (where installed), domestic refrigeration, mechanical ventilation, sanitation, and fresh water.</w:t>
      </w:r>
    </w:p>
    <w:p w14:paraId="3F4807DC" w14:textId="77777777" w:rsidR="001B04A3" w:rsidRPr="001B04A3" w:rsidRDefault="001B04A3" w:rsidP="001B04A3">
      <w:pPr>
        <w:ind w:left="720" w:right="720"/>
        <w:jc w:val="both"/>
        <w:rPr>
          <w:rFonts w:ascii="Times New Roman" w:hAnsi="Times New Roman" w:cs="Times New Roman"/>
        </w:rPr>
      </w:pPr>
      <w:r w:rsidRPr="001B04A3">
        <w:rPr>
          <w:rFonts w:ascii="Times New Roman" w:hAnsi="Times New Roman" w:cs="Times New Roman"/>
        </w:rPr>
        <w:t>(c) The capacity of the ship's service generating sources must be sufficient for supplying the ship's service loads without the use of a generating source which is dependent upon the speed or direction of the main propelling engines or shafting.</w:t>
      </w:r>
    </w:p>
    <w:p w14:paraId="4962606F" w14:textId="77777777" w:rsidR="001B04A3" w:rsidRPr="001B04A3" w:rsidRDefault="001B04A3" w:rsidP="001B04A3">
      <w:pPr>
        <w:ind w:left="720" w:right="720"/>
        <w:jc w:val="both"/>
        <w:rPr>
          <w:rFonts w:ascii="Times New Roman" w:hAnsi="Times New Roman" w:cs="Times New Roman"/>
        </w:rPr>
      </w:pPr>
      <w:r w:rsidRPr="001B04A3">
        <w:rPr>
          <w:rFonts w:ascii="Times New Roman" w:hAnsi="Times New Roman" w:cs="Times New Roman"/>
        </w:rPr>
        <w:t>(d) Operating generators must provide a continuous and uninterrupted source of power for the ship's service load under normal operational conditions. Any vessel speed change or throttle movement must not cause a ship's service load power interruption.</w:t>
      </w:r>
    </w:p>
    <w:p w14:paraId="5E1A502C" w14:textId="77777777" w:rsidR="001B04A3" w:rsidRPr="001B04A3" w:rsidRDefault="001B04A3" w:rsidP="001B04A3">
      <w:pPr>
        <w:ind w:left="720" w:right="720"/>
        <w:jc w:val="both"/>
        <w:rPr>
          <w:rFonts w:ascii="Times New Roman" w:hAnsi="Times New Roman" w:cs="Times New Roman"/>
        </w:rPr>
      </w:pPr>
      <w:r w:rsidRPr="001B04A3">
        <w:rPr>
          <w:rFonts w:ascii="Times New Roman" w:hAnsi="Times New Roman" w:cs="Times New Roman"/>
        </w:rPr>
        <w:t>(e) Vessels with electric propulsion that have two or more constant-voltage generators which supply both ship's service and propulsion power do not need additional ship's service generators provided that with any one propulsion/ship's service generator out of service the capacity of the remaining generator(s) is sufficient for the electrical loads necessary to provide normal operational conditions of propulsion and safety, and minimum comfortable conditions of habitability.</w:t>
      </w:r>
    </w:p>
    <w:p w14:paraId="32829D9F" w14:textId="565547A0" w:rsidR="001B04A3" w:rsidRDefault="001B04A3" w:rsidP="001B04A3">
      <w:pPr>
        <w:ind w:left="720" w:right="720"/>
        <w:jc w:val="both"/>
        <w:rPr>
          <w:rFonts w:ascii="Times New Roman" w:hAnsi="Times New Roman" w:cs="Times New Roman"/>
        </w:rPr>
      </w:pPr>
      <w:r w:rsidRPr="001B04A3">
        <w:rPr>
          <w:rFonts w:ascii="Times New Roman" w:hAnsi="Times New Roman" w:cs="Times New Roman"/>
        </w:rPr>
        <w:t xml:space="preserve">(f) A generator driven by a main propulsion unit (such as a shaft generator) which is capable of providing electrical power continuously, regardless of the speed and direction of the propulsion shaft, may be considered one of the ship's service generating sets required by § 111.10-3. A main-engine-dependent generator which </w:t>
      </w:r>
      <w:r w:rsidRPr="001B04A3">
        <w:rPr>
          <w:rFonts w:ascii="Times New Roman" w:hAnsi="Times New Roman" w:cs="Times New Roman"/>
        </w:rPr>
        <w:lastRenderedPageBreak/>
        <w:t>is not capable of providing continuous electrical power may be utilized as a supplemental generator provided that a required ship's service generator or generators having sufficient capacity to supply the ship's service loads can be automatically brought on line prior to the main-engine-dependent generator tripping off-line due to a change in the speed or direction of the main propulsion unit.</w:t>
      </w:r>
      <w:r>
        <w:rPr>
          <w:rFonts w:ascii="Times New Roman" w:hAnsi="Times New Roman" w:cs="Times New Roman"/>
        </w:rPr>
        <w:t>”</w:t>
      </w:r>
    </w:p>
    <w:p w14:paraId="256F0726" w14:textId="1E3AB094" w:rsidR="00B348AA" w:rsidRDefault="00B348AA" w:rsidP="00B348AA">
      <w:pPr>
        <w:ind w:right="720"/>
        <w:jc w:val="both"/>
        <w:rPr>
          <w:rFonts w:ascii="Times New Roman" w:hAnsi="Times New Roman" w:cs="Times New Roman"/>
        </w:rPr>
      </w:pPr>
      <w:r>
        <w:rPr>
          <w:rFonts w:ascii="Times New Roman" w:hAnsi="Times New Roman" w:cs="Times New Roman"/>
        </w:rPr>
        <w:t>ABS MVR requires the following:</w:t>
      </w:r>
    </w:p>
    <w:p w14:paraId="2C12B261" w14:textId="0A232D26" w:rsidR="00B348AA" w:rsidRPr="00B348AA" w:rsidRDefault="00B348AA" w:rsidP="00B348AA">
      <w:pPr>
        <w:ind w:left="720" w:right="720"/>
        <w:jc w:val="both"/>
        <w:rPr>
          <w:rFonts w:ascii="Times New Roman" w:hAnsi="Times New Roman" w:cs="Times New Roman"/>
        </w:rPr>
      </w:pPr>
      <w:r>
        <w:rPr>
          <w:rFonts w:ascii="Times New Roman" w:hAnsi="Times New Roman" w:cs="Times New Roman"/>
        </w:rPr>
        <w:t>“</w:t>
      </w:r>
      <w:r w:rsidRPr="00B348AA">
        <w:rPr>
          <w:rFonts w:ascii="Times New Roman" w:hAnsi="Times New Roman" w:cs="Times New Roman"/>
        </w:rPr>
        <w:t>3.1 Number and Capacity of Generators</w:t>
      </w:r>
    </w:p>
    <w:p w14:paraId="6451EAFC" w14:textId="77777777" w:rsidR="00B348AA" w:rsidRPr="00B348AA" w:rsidRDefault="00B348AA" w:rsidP="00B348AA">
      <w:pPr>
        <w:ind w:left="720" w:right="720"/>
        <w:jc w:val="both"/>
        <w:rPr>
          <w:rFonts w:ascii="Times New Roman" w:hAnsi="Times New Roman" w:cs="Times New Roman"/>
        </w:rPr>
      </w:pPr>
      <w:r w:rsidRPr="00B348AA">
        <w:rPr>
          <w:rFonts w:ascii="Times New Roman" w:hAnsi="Times New Roman" w:cs="Times New Roman"/>
        </w:rPr>
        <w:t>3.1.1 General (2020)</w:t>
      </w:r>
    </w:p>
    <w:p w14:paraId="54AE6153" w14:textId="4561A852" w:rsidR="00B348AA" w:rsidRPr="00B348AA" w:rsidRDefault="00B348AA" w:rsidP="00B348AA">
      <w:pPr>
        <w:ind w:left="720" w:right="720"/>
        <w:jc w:val="both"/>
        <w:rPr>
          <w:rFonts w:ascii="Times New Roman" w:hAnsi="Times New Roman" w:cs="Times New Roman"/>
        </w:rPr>
      </w:pPr>
      <w:r w:rsidRPr="00B348AA">
        <w:rPr>
          <w:rFonts w:ascii="Times New Roman" w:hAnsi="Times New Roman" w:cs="Times New Roman"/>
        </w:rPr>
        <w:t>The number and capacity of generating sets is to be sufficient under normal seagoing conditions</w:t>
      </w:r>
      <w:r>
        <w:rPr>
          <w:rFonts w:ascii="Times New Roman" w:hAnsi="Times New Roman" w:cs="Times New Roman"/>
        </w:rPr>
        <w:t xml:space="preserve"> </w:t>
      </w:r>
      <w:r w:rsidRPr="00B348AA">
        <w:rPr>
          <w:rFonts w:ascii="Times New Roman" w:hAnsi="Times New Roman" w:cs="Times New Roman"/>
        </w:rPr>
        <w:t>with any one generator in reserve to carry:</w:t>
      </w:r>
    </w:p>
    <w:p w14:paraId="4F353F22" w14:textId="04150A3C" w:rsidR="00B348AA" w:rsidRPr="00B348AA" w:rsidRDefault="00B348AA" w:rsidP="00B348AA">
      <w:pPr>
        <w:ind w:left="720" w:right="720"/>
        <w:jc w:val="both"/>
        <w:rPr>
          <w:rFonts w:ascii="Times New Roman" w:hAnsi="Times New Roman" w:cs="Times New Roman"/>
        </w:rPr>
      </w:pPr>
      <w:r w:rsidRPr="00B348AA">
        <w:rPr>
          <w:rFonts w:ascii="Times New Roman" w:hAnsi="Times New Roman" w:cs="Times New Roman"/>
        </w:rPr>
        <w:t>● Those electrical loads for essential services and for minimum comfortable conditions of</w:t>
      </w:r>
      <w:r>
        <w:rPr>
          <w:rFonts w:ascii="Times New Roman" w:hAnsi="Times New Roman" w:cs="Times New Roman"/>
        </w:rPr>
        <w:t xml:space="preserve"> </w:t>
      </w:r>
      <w:r w:rsidRPr="00B348AA">
        <w:rPr>
          <w:rFonts w:ascii="Times New Roman" w:hAnsi="Times New Roman" w:cs="Times New Roman"/>
        </w:rPr>
        <w:t>habitability, as defined in 4-8-1/7.3.3 and 4-8-1/7.3.4, as applicable and</w:t>
      </w:r>
    </w:p>
    <w:p w14:paraId="48C3D617" w14:textId="77777777" w:rsidR="00B348AA" w:rsidRPr="00B348AA" w:rsidRDefault="00B348AA" w:rsidP="00B348AA">
      <w:pPr>
        <w:ind w:left="720" w:right="720"/>
        <w:jc w:val="both"/>
        <w:rPr>
          <w:rFonts w:ascii="Times New Roman" w:hAnsi="Times New Roman" w:cs="Times New Roman"/>
        </w:rPr>
      </w:pPr>
      <w:r w:rsidRPr="00B348AA">
        <w:rPr>
          <w:rFonts w:ascii="Times New Roman" w:hAnsi="Times New Roman" w:cs="Times New Roman"/>
        </w:rPr>
        <w:t>● The electrical loads related to the electric power critical notations listed in 4-8-1/7.3.6.</w:t>
      </w:r>
    </w:p>
    <w:p w14:paraId="6B856FFD" w14:textId="38EA83CF" w:rsidR="00B348AA" w:rsidRPr="00B348AA" w:rsidRDefault="00B348AA" w:rsidP="00B348AA">
      <w:pPr>
        <w:ind w:left="720" w:right="720"/>
        <w:jc w:val="both"/>
        <w:rPr>
          <w:rFonts w:ascii="Times New Roman" w:hAnsi="Times New Roman" w:cs="Times New Roman"/>
        </w:rPr>
      </w:pPr>
      <w:r w:rsidRPr="00B348AA">
        <w:rPr>
          <w:rFonts w:ascii="Times New Roman" w:hAnsi="Times New Roman" w:cs="Times New Roman"/>
        </w:rPr>
        <w:t>In addition, where electrical power is necessary to restore propulsion, the capacity is to be</w:t>
      </w:r>
      <w:r>
        <w:rPr>
          <w:rFonts w:ascii="Times New Roman" w:hAnsi="Times New Roman" w:cs="Times New Roman"/>
        </w:rPr>
        <w:t xml:space="preserve"> </w:t>
      </w:r>
      <w:r w:rsidRPr="00B348AA">
        <w:rPr>
          <w:rFonts w:ascii="Times New Roman" w:hAnsi="Times New Roman" w:cs="Times New Roman"/>
        </w:rPr>
        <w:t>sufficient to restore propulsion to the vessel in conjunction with other machinery, as appropriate,</w:t>
      </w:r>
      <w:r>
        <w:rPr>
          <w:rFonts w:ascii="Times New Roman" w:hAnsi="Times New Roman" w:cs="Times New Roman"/>
        </w:rPr>
        <w:t xml:space="preserve"> </w:t>
      </w:r>
      <w:r w:rsidRPr="00B348AA">
        <w:rPr>
          <w:rFonts w:ascii="Times New Roman" w:hAnsi="Times New Roman" w:cs="Times New Roman"/>
        </w:rPr>
        <w:t>from a dead ship condition within thirty minutes, as defined in 4-1-1/1.9.6. See also 4-8-2/3.1.3.</w:t>
      </w:r>
    </w:p>
    <w:p w14:paraId="100BB010" w14:textId="185562EC" w:rsidR="00B348AA" w:rsidRDefault="00B348AA" w:rsidP="00B348AA">
      <w:pPr>
        <w:ind w:left="720" w:right="720"/>
        <w:jc w:val="both"/>
        <w:rPr>
          <w:rFonts w:ascii="Times New Roman" w:hAnsi="Times New Roman" w:cs="Times New Roman"/>
        </w:rPr>
      </w:pPr>
      <w:r w:rsidRPr="00B348AA">
        <w:rPr>
          <w:rFonts w:ascii="Times New Roman" w:hAnsi="Times New Roman" w:cs="Times New Roman"/>
        </w:rPr>
        <w:t>For vessels of 500 GT and above, where the main source of electrical power is necessary for</w:t>
      </w:r>
      <w:r>
        <w:rPr>
          <w:rFonts w:ascii="Times New Roman" w:hAnsi="Times New Roman" w:cs="Times New Roman"/>
        </w:rPr>
        <w:t xml:space="preserve"> </w:t>
      </w:r>
      <w:r w:rsidRPr="00B348AA">
        <w:rPr>
          <w:rFonts w:ascii="Times New Roman" w:hAnsi="Times New Roman" w:cs="Times New Roman"/>
        </w:rPr>
        <w:t>propulsion and steering of the vessel, the system is to be so arranged so that, in the event of the</w:t>
      </w:r>
      <w:r>
        <w:rPr>
          <w:rFonts w:ascii="Times New Roman" w:hAnsi="Times New Roman" w:cs="Times New Roman"/>
        </w:rPr>
        <w:t xml:space="preserve"> </w:t>
      </w:r>
      <w:r w:rsidRPr="00B348AA">
        <w:rPr>
          <w:rFonts w:ascii="Times New Roman" w:hAnsi="Times New Roman" w:cs="Times New Roman"/>
        </w:rPr>
        <w:t>loss of any one of the generators in service, the electrical supply to equipment necessary for</w:t>
      </w:r>
      <w:r>
        <w:rPr>
          <w:rFonts w:ascii="Times New Roman" w:hAnsi="Times New Roman" w:cs="Times New Roman"/>
        </w:rPr>
        <w:t xml:space="preserve"> </w:t>
      </w:r>
      <w:r w:rsidRPr="00B348AA">
        <w:rPr>
          <w:rFonts w:ascii="Times New Roman" w:hAnsi="Times New Roman" w:cs="Times New Roman"/>
        </w:rPr>
        <w:t>propulsion and steering and to provide safety of the vessel will be maintained or restored in</w:t>
      </w:r>
      <w:r>
        <w:rPr>
          <w:rFonts w:ascii="Times New Roman" w:hAnsi="Times New Roman" w:cs="Times New Roman"/>
        </w:rPr>
        <w:t xml:space="preserve"> </w:t>
      </w:r>
      <w:r w:rsidRPr="00B348AA">
        <w:rPr>
          <w:rFonts w:ascii="Times New Roman" w:hAnsi="Times New Roman" w:cs="Times New Roman"/>
        </w:rPr>
        <w:t>accordance with the provision in 4-8-2/3.11.2 or 4-8-2/3.11.3.</w:t>
      </w:r>
      <w:r>
        <w:rPr>
          <w:rFonts w:ascii="Times New Roman" w:hAnsi="Times New Roman" w:cs="Times New Roman"/>
        </w:rPr>
        <w:t>”</w:t>
      </w:r>
    </w:p>
    <w:p w14:paraId="53D6DE6C" w14:textId="487E8A32" w:rsidR="003D156D" w:rsidRDefault="003D156D" w:rsidP="003D156D">
      <w:pPr>
        <w:ind w:right="720"/>
        <w:jc w:val="both"/>
        <w:rPr>
          <w:rFonts w:ascii="Times New Roman" w:hAnsi="Times New Roman" w:cs="Times New Roman"/>
        </w:rPr>
      </w:pPr>
      <w:r>
        <w:rPr>
          <w:rFonts w:ascii="Times New Roman" w:hAnsi="Times New Roman" w:cs="Times New Roman"/>
        </w:rPr>
        <w:t>IEEE Std 45.1 recommends:</w:t>
      </w:r>
    </w:p>
    <w:p w14:paraId="7E2B7B3A" w14:textId="0C8BE739" w:rsidR="003D156D" w:rsidRDefault="003D156D" w:rsidP="001B7611">
      <w:pPr>
        <w:ind w:left="720" w:right="1440"/>
        <w:jc w:val="both"/>
        <w:rPr>
          <w:rFonts w:ascii="Times New Roman" w:hAnsi="Times New Roman" w:cs="Times New Roman"/>
        </w:rPr>
      </w:pPr>
      <w:r>
        <w:rPr>
          <w:rFonts w:ascii="Times New Roman" w:hAnsi="Times New Roman" w:cs="Times New Roman"/>
        </w:rPr>
        <w:t>“</w:t>
      </w:r>
      <w:r w:rsidRPr="003D156D">
        <w:rPr>
          <w:rFonts w:ascii="Times New Roman" w:hAnsi="Times New Roman" w:cs="Times New Roman"/>
          <w:b/>
          <w:bCs/>
        </w:rPr>
        <w:t>7.1.1 General recommendations</w:t>
      </w:r>
    </w:p>
    <w:p w14:paraId="452499DF" w14:textId="452D538F" w:rsidR="003D156D" w:rsidRDefault="003D156D" w:rsidP="001B7611">
      <w:pPr>
        <w:ind w:left="720" w:right="1440"/>
        <w:jc w:val="both"/>
        <w:rPr>
          <w:rFonts w:ascii="Times New Roman" w:hAnsi="Times New Roman" w:cs="Times New Roman"/>
        </w:rPr>
      </w:pPr>
      <w:r w:rsidRPr="003D156D">
        <w:rPr>
          <w:rFonts w:ascii="Times New Roman" w:hAnsi="Times New Roman" w:cs="Times New Roman"/>
        </w:rPr>
        <w:t>For any ship operating condition, 95% of the total power generation capacity of all online generator sets</w:t>
      </w:r>
      <w:r>
        <w:rPr>
          <w:rFonts w:ascii="Times New Roman" w:hAnsi="Times New Roman" w:cs="Times New Roman"/>
        </w:rPr>
        <w:t xml:space="preserve"> </w:t>
      </w:r>
      <w:r w:rsidRPr="003D156D">
        <w:rPr>
          <w:rFonts w:ascii="Times New Roman" w:hAnsi="Times New Roman" w:cs="Times New Roman"/>
        </w:rPr>
        <w:t>and energy storage minus 95% of the rating of the largest online generator set should be greater than the</w:t>
      </w:r>
      <w:r>
        <w:rPr>
          <w:rFonts w:ascii="Times New Roman" w:hAnsi="Times New Roman" w:cs="Times New Roman"/>
        </w:rPr>
        <w:t xml:space="preserve"> </w:t>
      </w:r>
      <w:r w:rsidRPr="003D156D">
        <w:rPr>
          <w:rFonts w:ascii="Times New Roman" w:hAnsi="Times New Roman" w:cs="Times New Roman"/>
        </w:rPr>
        <w:t>sum of the online uninterruptible and short-term interruptible loads. For zonal architectures, if the power</w:t>
      </w:r>
      <w:r>
        <w:rPr>
          <w:rFonts w:ascii="Times New Roman" w:hAnsi="Times New Roman" w:cs="Times New Roman"/>
        </w:rPr>
        <w:t xml:space="preserve"> </w:t>
      </w:r>
      <w:r w:rsidRPr="003D156D">
        <w:rPr>
          <w:rFonts w:ascii="Times New Roman" w:hAnsi="Times New Roman" w:cs="Times New Roman"/>
        </w:rPr>
        <w:t>from energy storage or a generator set can serve only in-zone loads, then any energy storage or generator</w:t>
      </w:r>
      <w:r>
        <w:rPr>
          <w:rFonts w:ascii="Times New Roman" w:hAnsi="Times New Roman" w:cs="Times New Roman"/>
        </w:rPr>
        <w:t xml:space="preserve"> </w:t>
      </w:r>
      <w:r w:rsidRPr="003D156D">
        <w:rPr>
          <w:rFonts w:ascii="Times New Roman" w:hAnsi="Times New Roman" w:cs="Times New Roman"/>
        </w:rPr>
        <w:t>set power capacity in excess of the sum of that zone</w:t>
      </w:r>
      <w:r>
        <w:rPr>
          <w:rFonts w:ascii="Times New Roman" w:hAnsi="Times New Roman" w:cs="Times New Roman"/>
        </w:rPr>
        <w:t>’</w:t>
      </w:r>
      <w:r w:rsidRPr="003D156D">
        <w:rPr>
          <w:rFonts w:ascii="Times New Roman" w:hAnsi="Times New Roman" w:cs="Times New Roman"/>
        </w:rPr>
        <w:t xml:space="preserve">s uninterruptible and short-term </w:t>
      </w:r>
      <w:r w:rsidRPr="003D156D">
        <w:rPr>
          <w:rFonts w:ascii="Times New Roman" w:hAnsi="Times New Roman" w:cs="Times New Roman"/>
        </w:rPr>
        <w:lastRenderedPageBreak/>
        <w:t>interruptible load</w:t>
      </w:r>
      <w:r>
        <w:rPr>
          <w:rFonts w:ascii="Times New Roman" w:hAnsi="Times New Roman" w:cs="Times New Roman"/>
        </w:rPr>
        <w:t xml:space="preserve"> </w:t>
      </w:r>
      <w:r w:rsidRPr="003D156D">
        <w:rPr>
          <w:rFonts w:ascii="Times New Roman" w:hAnsi="Times New Roman" w:cs="Times New Roman"/>
        </w:rPr>
        <w:t>should not be counted in the total power generation capacity. The 95% factor is an allowance for variation</w:t>
      </w:r>
      <w:r>
        <w:rPr>
          <w:rFonts w:ascii="Times New Roman" w:hAnsi="Times New Roman" w:cs="Times New Roman"/>
        </w:rPr>
        <w:t xml:space="preserve"> </w:t>
      </w:r>
      <w:r w:rsidRPr="003D156D">
        <w:rPr>
          <w:rFonts w:ascii="Times New Roman" w:hAnsi="Times New Roman" w:cs="Times New Roman"/>
        </w:rPr>
        <w:t>in load due to equipment cycling on and off and for inaccuracies in load sharing.</w:t>
      </w:r>
    </w:p>
    <w:p w14:paraId="257EB275" w14:textId="77777777" w:rsidR="003D156D" w:rsidRPr="003D156D" w:rsidRDefault="003D156D" w:rsidP="001B7611">
      <w:pPr>
        <w:ind w:left="720" w:right="1440"/>
        <w:jc w:val="both"/>
        <w:rPr>
          <w:rFonts w:ascii="Times New Roman" w:hAnsi="Times New Roman" w:cs="Times New Roman"/>
          <w:b/>
          <w:bCs/>
        </w:rPr>
      </w:pPr>
      <w:r w:rsidRPr="003D156D">
        <w:rPr>
          <w:rFonts w:ascii="Times New Roman" w:hAnsi="Times New Roman" w:cs="Times New Roman"/>
          <w:b/>
          <w:bCs/>
        </w:rPr>
        <w:t>7.1.2 Nonintegrated ship service power and propulsion power systems</w:t>
      </w:r>
    </w:p>
    <w:p w14:paraId="647F4E3C" w14:textId="3FF18C73" w:rsidR="003D156D" w:rsidRDefault="003D156D" w:rsidP="001B7611">
      <w:pPr>
        <w:ind w:left="720" w:right="1440"/>
        <w:jc w:val="both"/>
        <w:rPr>
          <w:rFonts w:ascii="Times New Roman" w:hAnsi="Times New Roman" w:cs="Times New Roman"/>
        </w:rPr>
      </w:pPr>
      <w:r w:rsidRPr="003D156D">
        <w:rPr>
          <w:rFonts w:ascii="Times New Roman" w:hAnsi="Times New Roman" w:cs="Times New Roman"/>
        </w:rPr>
        <w:t>In designs where the majority of the ship</w:t>
      </w:r>
      <w:r>
        <w:rPr>
          <w:rFonts w:ascii="Times New Roman" w:hAnsi="Times New Roman" w:cs="Times New Roman"/>
        </w:rPr>
        <w:t>’</w:t>
      </w:r>
      <w:r w:rsidRPr="003D156D">
        <w:rPr>
          <w:rFonts w:ascii="Times New Roman" w:hAnsi="Times New Roman" w:cs="Times New Roman"/>
        </w:rPr>
        <w:t>s propulsion power is not provided via the electrical power</w:t>
      </w:r>
      <w:r>
        <w:rPr>
          <w:rFonts w:ascii="Times New Roman" w:hAnsi="Times New Roman" w:cs="Times New Roman"/>
        </w:rPr>
        <w:t xml:space="preserve"> </w:t>
      </w:r>
      <w:r w:rsidRPr="003D156D">
        <w:rPr>
          <w:rFonts w:ascii="Times New Roman" w:hAnsi="Times New Roman" w:cs="Times New Roman"/>
        </w:rPr>
        <w:t>system, the loss of use of the generating unit with the highest power rating for any reason (e.g., failure,</w:t>
      </w:r>
      <w:r>
        <w:rPr>
          <w:rFonts w:ascii="Times New Roman" w:hAnsi="Times New Roman" w:cs="Times New Roman"/>
        </w:rPr>
        <w:t xml:space="preserve"> </w:t>
      </w:r>
      <w:r w:rsidRPr="003D156D">
        <w:rPr>
          <w:rFonts w:ascii="Times New Roman" w:hAnsi="Times New Roman" w:cs="Times New Roman"/>
        </w:rPr>
        <w:t>maintenance) should not impact the ability of the electrical power generation plant to supply maximum</w:t>
      </w:r>
      <w:r>
        <w:rPr>
          <w:rFonts w:ascii="Times New Roman" w:hAnsi="Times New Roman" w:cs="Times New Roman"/>
        </w:rPr>
        <w:t xml:space="preserve"> </w:t>
      </w:r>
      <w:r w:rsidRPr="003D156D">
        <w:rPr>
          <w:rFonts w:ascii="Times New Roman" w:hAnsi="Times New Roman" w:cs="Times New Roman"/>
        </w:rPr>
        <w:t>end-of-service-life ship service electric load for any ship operating condition with the remaining generators</w:t>
      </w:r>
      <w:r>
        <w:rPr>
          <w:rFonts w:ascii="Times New Roman" w:hAnsi="Times New Roman" w:cs="Times New Roman"/>
        </w:rPr>
        <w:t xml:space="preserve"> </w:t>
      </w:r>
      <w:r w:rsidRPr="003D156D">
        <w:rPr>
          <w:rFonts w:ascii="Times New Roman" w:hAnsi="Times New Roman" w:cs="Times New Roman"/>
        </w:rPr>
        <w:t>at 95% rated power</w:t>
      </w:r>
      <w:r>
        <w:rPr>
          <w:rFonts w:ascii="Times New Roman" w:hAnsi="Times New Roman" w:cs="Times New Roman"/>
        </w:rPr>
        <w:t>.</w:t>
      </w:r>
    </w:p>
    <w:p w14:paraId="00D0B89F" w14:textId="77777777" w:rsidR="003D156D" w:rsidRPr="003D156D" w:rsidRDefault="003D156D" w:rsidP="001B7611">
      <w:pPr>
        <w:ind w:left="720" w:right="1440"/>
        <w:jc w:val="both"/>
        <w:rPr>
          <w:rFonts w:ascii="Times New Roman" w:hAnsi="Times New Roman" w:cs="Times New Roman"/>
          <w:b/>
          <w:bCs/>
        </w:rPr>
      </w:pPr>
      <w:r w:rsidRPr="003D156D">
        <w:rPr>
          <w:rFonts w:ascii="Times New Roman" w:hAnsi="Times New Roman" w:cs="Times New Roman"/>
          <w:b/>
          <w:bCs/>
        </w:rPr>
        <w:t>7.1.3 Integrated power systems (IPSs)</w:t>
      </w:r>
    </w:p>
    <w:p w14:paraId="207D274F" w14:textId="26D7660A" w:rsidR="003D156D" w:rsidRPr="003D156D" w:rsidRDefault="003D156D" w:rsidP="001B7611">
      <w:pPr>
        <w:ind w:left="720" w:right="1440"/>
        <w:jc w:val="both"/>
        <w:rPr>
          <w:rFonts w:ascii="Times New Roman" w:hAnsi="Times New Roman" w:cs="Times New Roman"/>
        </w:rPr>
      </w:pPr>
      <w:r w:rsidRPr="003D156D">
        <w:rPr>
          <w:rFonts w:ascii="Times New Roman" w:hAnsi="Times New Roman" w:cs="Times New Roman"/>
        </w:rPr>
        <w:t>IPSs are systems where the majority of propulsion power and ship service power are supplied from a</w:t>
      </w:r>
      <w:r>
        <w:rPr>
          <w:rFonts w:ascii="Times New Roman" w:hAnsi="Times New Roman" w:cs="Times New Roman"/>
        </w:rPr>
        <w:t xml:space="preserve"> </w:t>
      </w:r>
      <w:r w:rsidRPr="003D156D">
        <w:rPr>
          <w:rFonts w:ascii="Times New Roman" w:hAnsi="Times New Roman" w:cs="Times New Roman"/>
        </w:rPr>
        <w:t>common electrical power generating plant. The power generating plant should be designed to provide the</w:t>
      </w:r>
      <w:r>
        <w:rPr>
          <w:rFonts w:ascii="Times New Roman" w:hAnsi="Times New Roman" w:cs="Times New Roman"/>
        </w:rPr>
        <w:t xml:space="preserve"> </w:t>
      </w:r>
      <w:r w:rsidRPr="003D156D">
        <w:rPr>
          <w:rFonts w:ascii="Times New Roman" w:hAnsi="Times New Roman" w:cs="Times New Roman"/>
        </w:rPr>
        <w:t>maximum margined electric load with service life allowance (including design propulsion load) for any</w:t>
      </w:r>
      <w:r>
        <w:rPr>
          <w:rFonts w:ascii="Times New Roman" w:hAnsi="Times New Roman" w:cs="Times New Roman"/>
        </w:rPr>
        <w:t xml:space="preserve"> </w:t>
      </w:r>
      <w:r w:rsidRPr="003D156D">
        <w:rPr>
          <w:rFonts w:ascii="Times New Roman" w:hAnsi="Times New Roman" w:cs="Times New Roman"/>
        </w:rPr>
        <w:t>ship operating condition at the design rating of the generating plant. The loss of use of the generating unit</w:t>
      </w:r>
      <w:r>
        <w:rPr>
          <w:rFonts w:ascii="Times New Roman" w:hAnsi="Times New Roman" w:cs="Times New Roman"/>
        </w:rPr>
        <w:t xml:space="preserve"> </w:t>
      </w:r>
      <w:r w:rsidRPr="003D156D">
        <w:rPr>
          <w:rFonts w:ascii="Times New Roman" w:hAnsi="Times New Roman" w:cs="Times New Roman"/>
        </w:rPr>
        <w:t>with the highest power rating for any reason (e.g., failure, maintenance) should not impact the ability of the</w:t>
      </w:r>
      <w:r>
        <w:rPr>
          <w:rFonts w:ascii="Times New Roman" w:hAnsi="Times New Roman" w:cs="Times New Roman"/>
        </w:rPr>
        <w:t xml:space="preserve"> </w:t>
      </w:r>
      <w:r w:rsidRPr="003D156D">
        <w:rPr>
          <w:rFonts w:ascii="Times New Roman" w:hAnsi="Times New Roman" w:cs="Times New Roman"/>
        </w:rPr>
        <w:t>electrical power generation plant to provide the maximum of the margined electric load with service life</w:t>
      </w:r>
      <w:r>
        <w:rPr>
          <w:rFonts w:ascii="Times New Roman" w:hAnsi="Times New Roman" w:cs="Times New Roman"/>
        </w:rPr>
        <w:t xml:space="preserve"> </w:t>
      </w:r>
      <w:r w:rsidRPr="003D156D">
        <w:rPr>
          <w:rFonts w:ascii="Times New Roman" w:hAnsi="Times New Roman" w:cs="Times New Roman"/>
        </w:rPr>
        <w:t>allowance (including design propulsion load) less exempt load for any ship operating condition. Unless</w:t>
      </w:r>
      <w:r>
        <w:rPr>
          <w:rFonts w:ascii="Times New Roman" w:hAnsi="Times New Roman" w:cs="Times New Roman"/>
        </w:rPr>
        <w:t xml:space="preserve"> </w:t>
      </w:r>
      <w:r w:rsidRPr="003D156D">
        <w:rPr>
          <w:rFonts w:ascii="Times New Roman" w:hAnsi="Times New Roman" w:cs="Times New Roman"/>
        </w:rPr>
        <w:t>otherwise specified, propulsion load above the minimum of that required to achieve one half of the design</w:t>
      </w:r>
      <w:r>
        <w:rPr>
          <w:rFonts w:ascii="Times New Roman" w:hAnsi="Times New Roman" w:cs="Times New Roman"/>
        </w:rPr>
        <w:t xml:space="preserve"> </w:t>
      </w:r>
      <w:r w:rsidRPr="003D156D">
        <w:rPr>
          <w:rFonts w:ascii="Times New Roman" w:hAnsi="Times New Roman" w:cs="Times New Roman"/>
        </w:rPr>
        <w:t>speed or 7 knots (whichever is less) is exempt load. When paralleled, each generator should maintain</w:t>
      </w:r>
      <w:r>
        <w:rPr>
          <w:rFonts w:ascii="Times New Roman" w:hAnsi="Times New Roman" w:cs="Times New Roman"/>
        </w:rPr>
        <w:t xml:space="preserve"> </w:t>
      </w:r>
      <w:r w:rsidRPr="003D156D">
        <w:rPr>
          <w:rFonts w:ascii="Times New Roman" w:hAnsi="Times New Roman" w:cs="Times New Roman"/>
        </w:rPr>
        <w:t>paralleled loading within ±5% of its rated portion of the operating load. The generator sets should be</w:t>
      </w:r>
      <w:r>
        <w:rPr>
          <w:rFonts w:ascii="Times New Roman" w:hAnsi="Times New Roman" w:cs="Times New Roman"/>
        </w:rPr>
        <w:t xml:space="preserve"> </w:t>
      </w:r>
      <w:r w:rsidRPr="003D156D">
        <w:rPr>
          <w:rFonts w:ascii="Times New Roman" w:hAnsi="Times New Roman" w:cs="Times New Roman"/>
        </w:rPr>
        <w:t>designed for a 110% continuous overload rating.</w:t>
      </w:r>
    </w:p>
    <w:p w14:paraId="7C59B492" w14:textId="77777777" w:rsidR="003D156D" w:rsidRPr="003D156D" w:rsidRDefault="003D156D" w:rsidP="001B7611">
      <w:pPr>
        <w:ind w:left="720" w:right="1440"/>
        <w:jc w:val="both"/>
        <w:rPr>
          <w:rFonts w:ascii="Times New Roman" w:hAnsi="Times New Roman" w:cs="Times New Roman"/>
        </w:rPr>
      </w:pPr>
      <w:r w:rsidRPr="003D156D">
        <w:rPr>
          <w:rFonts w:ascii="Times New Roman" w:hAnsi="Times New Roman" w:cs="Times New Roman"/>
        </w:rPr>
        <w:t>Additionally, at least one of the two following criteria should be met:</w:t>
      </w:r>
    </w:p>
    <w:p w14:paraId="2F332B9A" w14:textId="33A4FDC6" w:rsidR="003D156D" w:rsidRPr="003D156D" w:rsidRDefault="001B7611" w:rsidP="001B7611">
      <w:pPr>
        <w:ind w:left="720" w:right="1440"/>
        <w:jc w:val="both"/>
        <w:rPr>
          <w:rFonts w:ascii="Times New Roman" w:hAnsi="Times New Roman" w:cs="Times New Roman"/>
        </w:rPr>
      </w:pPr>
      <w:r>
        <w:rPr>
          <w:rFonts w:ascii="Times New Roman" w:hAnsi="Times New Roman" w:cs="Times New Roman"/>
        </w:rPr>
        <w:t>-</w:t>
      </w:r>
      <w:r w:rsidR="003D156D" w:rsidRPr="003D156D">
        <w:rPr>
          <w:rFonts w:ascii="Times New Roman" w:hAnsi="Times New Roman" w:cs="Times New Roman"/>
        </w:rPr>
        <w:t xml:space="preserve"> The IPS control system prevents overloading of the generators. When sufficient power is being</w:t>
      </w:r>
      <w:r w:rsidR="003D156D">
        <w:rPr>
          <w:rFonts w:ascii="Times New Roman" w:hAnsi="Times New Roman" w:cs="Times New Roman"/>
        </w:rPr>
        <w:t xml:space="preserve"> </w:t>
      </w:r>
      <w:r w:rsidR="003D156D" w:rsidRPr="003D156D">
        <w:rPr>
          <w:rFonts w:ascii="Times New Roman" w:hAnsi="Times New Roman" w:cs="Times New Roman"/>
        </w:rPr>
        <w:t>provided to the propulsion motor(s), the IPS control system has the ability to help prevent</w:t>
      </w:r>
      <w:r w:rsidR="003D156D">
        <w:rPr>
          <w:rFonts w:ascii="Times New Roman" w:hAnsi="Times New Roman" w:cs="Times New Roman"/>
        </w:rPr>
        <w:t xml:space="preserve"> </w:t>
      </w:r>
      <w:r w:rsidR="003D156D" w:rsidRPr="003D156D">
        <w:rPr>
          <w:rFonts w:ascii="Times New Roman" w:hAnsi="Times New Roman" w:cs="Times New Roman"/>
        </w:rPr>
        <w:t>overloading of the generators by managing the power provided to the propulsion motor(s).</w:t>
      </w:r>
    </w:p>
    <w:p w14:paraId="661F6F81" w14:textId="6F08CFFE" w:rsidR="003D156D" w:rsidRPr="00B348AA" w:rsidRDefault="001B7611" w:rsidP="001B7611">
      <w:pPr>
        <w:ind w:left="720" w:right="1440"/>
        <w:jc w:val="both"/>
        <w:rPr>
          <w:rFonts w:ascii="Times New Roman" w:hAnsi="Times New Roman" w:cs="Times New Roman"/>
        </w:rPr>
      </w:pPr>
      <w:r>
        <w:rPr>
          <w:rFonts w:ascii="Times New Roman" w:hAnsi="Times New Roman" w:cs="Times New Roman"/>
        </w:rPr>
        <w:t>-</w:t>
      </w:r>
      <w:r w:rsidR="003D156D" w:rsidRPr="003D156D">
        <w:rPr>
          <w:rFonts w:ascii="Times New Roman" w:hAnsi="Times New Roman" w:cs="Times New Roman"/>
        </w:rPr>
        <w:t xml:space="preserve"> The power generating plant is designed to provide the maximum margined electric load with service</w:t>
      </w:r>
      <w:r w:rsidR="003D156D">
        <w:rPr>
          <w:rFonts w:ascii="Times New Roman" w:hAnsi="Times New Roman" w:cs="Times New Roman"/>
        </w:rPr>
        <w:t xml:space="preserve"> </w:t>
      </w:r>
      <w:r w:rsidR="003D156D" w:rsidRPr="003D156D">
        <w:rPr>
          <w:rFonts w:ascii="Times New Roman" w:hAnsi="Times New Roman" w:cs="Times New Roman"/>
        </w:rPr>
        <w:t>life allowance (including design propulsion load) at 95% of the design rating of the generating plant.</w:t>
      </w:r>
      <w:r>
        <w:rPr>
          <w:rFonts w:ascii="Times New Roman" w:hAnsi="Times New Roman" w:cs="Times New Roman"/>
        </w:rPr>
        <w:t>”</w:t>
      </w:r>
    </w:p>
    <w:p w14:paraId="718EBE3D" w14:textId="36BB62E5" w:rsidR="00F7104A" w:rsidRDefault="001B7611" w:rsidP="00D279B0">
      <w:pPr>
        <w:pStyle w:val="ListParagraph"/>
        <w:keepNext/>
        <w:numPr>
          <w:ilvl w:val="0"/>
          <w:numId w:val="5"/>
        </w:numPr>
        <w:spacing w:before="240"/>
        <w:contextualSpacing w:val="0"/>
        <w:rPr>
          <w:rFonts w:ascii="Times New Roman" w:hAnsi="Times New Roman" w:cs="Times New Roman"/>
        </w:rPr>
      </w:pPr>
      <w:r>
        <w:rPr>
          <w:rFonts w:ascii="Times New Roman" w:hAnsi="Times New Roman" w:cs="Times New Roman"/>
        </w:rPr>
        <w:lastRenderedPageBreak/>
        <w:t>Other considerations</w:t>
      </w:r>
    </w:p>
    <w:p w14:paraId="6543DD88" w14:textId="6A559092" w:rsidR="008D010F" w:rsidRPr="008D010F" w:rsidRDefault="008D010F" w:rsidP="008D010F">
      <w:pPr>
        <w:spacing w:before="240"/>
        <w:jc w:val="both"/>
        <w:rPr>
          <w:rFonts w:ascii="Times New Roman" w:hAnsi="Times New Roman" w:cs="Times New Roman"/>
        </w:rPr>
      </w:pPr>
      <w:r>
        <w:rPr>
          <w:rFonts w:ascii="Times New Roman" w:hAnsi="Times New Roman" w:cs="Times New Roman"/>
        </w:rPr>
        <w:t xml:space="preserve">While the rules, regulations, and guidance presented above should be met, there are other considerations that should also influence the selection of the number of generator sets and their maximum power rating.  </w:t>
      </w:r>
    </w:p>
    <w:p w14:paraId="0A72F195" w14:textId="1FCF7D12" w:rsidR="00403002" w:rsidRDefault="001B04A3" w:rsidP="008D010F">
      <w:pPr>
        <w:pStyle w:val="ListParagraph"/>
        <w:numPr>
          <w:ilvl w:val="1"/>
          <w:numId w:val="5"/>
        </w:numPr>
        <w:spacing w:before="240"/>
        <w:contextualSpacing w:val="0"/>
        <w:rPr>
          <w:rFonts w:ascii="Times New Roman" w:hAnsi="Times New Roman" w:cs="Times New Roman"/>
        </w:rPr>
      </w:pPr>
      <w:r>
        <w:rPr>
          <w:rFonts w:ascii="Times New Roman" w:hAnsi="Times New Roman" w:cs="Times New Roman"/>
        </w:rPr>
        <w:t xml:space="preserve"> </w:t>
      </w:r>
      <w:r w:rsidR="001B7611">
        <w:rPr>
          <w:rFonts w:ascii="Times New Roman" w:hAnsi="Times New Roman" w:cs="Times New Roman"/>
        </w:rPr>
        <w:t>Commonality of generator sets</w:t>
      </w:r>
    </w:p>
    <w:p w14:paraId="3C21AF25" w14:textId="6E68B8C8" w:rsidR="008D010F" w:rsidRDefault="008D010F" w:rsidP="008D010F">
      <w:pPr>
        <w:spacing w:before="240"/>
        <w:ind w:left="360"/>
        <w:jc w:val="both"/>
        <w:rPr>
          <w:rFonts w:ascii="Times New Roman" w:hAnsi="Times New Roman" w:cs="Times New Roman"/>
        </w:rPr>
      </w:pPr>
      <w:r>
        <w:rPr>
          <w:rFonts w:ascii="Times New Roman" w:hAnsi="Times New Roman" w:cs="Times New Roman"/>
        </w:rPr>
        <w:t>To minimize operating and support costs, the number of types (generator set models) of generator sets is typically kept to 1 or 2.  Each additional generator set type requires additional crew training, repair parts, and procedures.  The transient performance of the different combinations of paralleled generator types should be examined to ensure compatibility.</w:t>
      </w:r>
    </w:p>
    <w:p w14:paraId="22B2F95C" w14:textId="73697750" w:rsidR="008D010F" w:rsidRPr="008D010F" w:rsidRDefault="008D010F" w:rsidP="008D010F">
      <w:pPr>
        <w:spacing w:before="240"/>
        <w:ind w:left="360"/>
        <w:jc w:val="both"/>
        <w:rPr>
          <w:rFonts w:ascii="Times New Roman" w:hAnsi="Times New Roman" w:cs="Times New Roman"/>
        </w:rPr>
      </w:pPr>
      <w:r>
        <w:rPr>
          <w:rFonts w:ascii="Times New Roman" w:hAnsi="Times New Roman" w:cs="Times New Roman"/>
        </w:rPr>
        <w:t xml:space="preserve">Non-IPS ships will generally use two or more </w:t>
      </w:r>
      <w:r w:rsidR="00160E54">
        <w:rPr>
          <w:rFonts w:ascii="Times New Roman" w:hAnsi="Times New Roman" w:cs="Times New Roman"/>
        </w:rPr>
        <w:t xml:space="preserve">generator sets </w:t>
      </w:r>
      <w:r>
        <w:rPr>
          <w:rFonts w:ascii="Times New Roman" w:hAnsi="Times New Roman" w:cs="Times New Roman"/>
        </w:rPr>
        <w:t xml:space="preserve">of the same generator set type.  If diesel generator sets are used, two </w:t>
      </w:r>
      <w:r w:rsidR="00160E54">
        <w:rPr>
          <w:rFonts w:ascii="Times New Roman" w:hAnsi="Times New Roman" w:cs="Times New Roman"/>
        </w:rPr>
        <w:t xml:space="preserve">(or more) </w:t>
      </w:r>
      <w:r>
        <w:rPr>
          <w:rFonts w:ascii="Times New Roman" w:hAnsi="Times New Roman" w:cs="Times New Roman"/>
        </w:rPr>
        <w:t>types may be employed from the same line of diesel engines.  For example</w:t>
      </w:r>
      <w:r w:rsidR="00160E54">
        <w:rPr>
          <w:rFonts w:ascii="Times New Roman" w:hAnsi="Times New Roman" w:cs="Times New Roman"/>
        </w:rPr>
        <w:t xml:space="preserve">, generator set types using 8 cylinder and 12 cylinder diesel engines of the same series may be used; these engines should have significant parts commonality and very similar operating procedures.  </w:t>
      </w:r>
      <w:r>
        <w:rPr>
          <w:rFonts w:ascii="Times New Roman" w:hAnsi="Times New Roman" w:cs="Times New Roman"/>
        </w:rPr>
        <w:t>IPS ships</w:t>
      </w:r>
      <w:r w:rsidR="00160E54">
        <w:rPr>
          <w:rFonts w:ascii="Times New Roman" w:hAnsi="Times New Roman" w:cs="Times New Roman"/>
        </w:rPr>
        <w:t xml:space="preserve"> are more likely to have two types of generator sets; the generator set with the larger rating may be called a “Main Turbine Generator” or MTG if gas turbine powered or “Main Diesel Generator” or MDG if diesel powered.  The generator set with the smaller rating may be called a “Auxiliary Turbine Generator” or ATG if gas turbine powered or “Auxiliary Diesel Generator (ADG) if diesel powered.</w:t>
      </w:r>
    </w:p>
    <w:p w14:paraId="3F0C1C74" w14:textId="238AFA03" w:rsidR="007873B2" w:rsidRDefault="001B04A3" w:rsidP="007873B2">
      <w:pPr>
        <w:pStyle w:val="ListParagraph"/>
        <w:numPr>
          <w:ilvl w:val="1"/>
          <w:numId w:val="5"/>
        </w:numPr>
        <w:spacing w:before="240"/>
        <w:contextualSpacing w:val="0"/>
        <w:rPr>
          <w:rFonts w:ascii="Times New Roman" w:hAnsi="Times New Roman" w:cs="Times New Roman"/>
        </w:rPr>
      </w:pPr>
      <w:r>
        <w:rPr>
          <w:rFonts w:ascii="Times New Roman" w:hAnsi="Times New Roman" w:cs="Times New Roman"/>
        </w:rPr>
        <w:t xml:space="preserve"> </w:t>
      </w:r>
      <w:r w:rsidR="001B7611">
        <w:rPr>
          <w:rFonts w:ascii="Times New Roman" w:hAnsi="Times New Roman" w:cs="Times New Roman"/>
        </w:rPr>
        <w:t>Minimum loading of generator sets</w:t>
      </w:r>
    </w:p>
    <w:p w14:paraId="6CAA3724" w14:textId="4A59B4FA" w:rsidR="00160E54" w:rsidRDefault="00160E54" w:rsidP="00160E54">
      <w:pPr>
        <w:spacing w:before="240"/>
        <w:ind w:left="360"/>
        <w:jc w:val="both"/>
        <w:rPr>
          <w:rFonts w:ascii="Times New Roman" w:hAnsi="Times New Roman" w:cs="Times New Roman"/>
        </w:rPr>
      </w:pPr>
      <w:r>
        <w:rPr>
          <w:rFonts w:ascii="Times New Roman" w:hAnsi="Times New Roman" w:cs="Times New Roman"/>
        </w:rPr>
        <w:t xml:space="preserve">The Electric Power Load Analysis (EPLA) should be used to determine both the minimum and maximum electrical load that should be supplied by the power system.  </w:t>
      </w:r>
      <w:r w:rsidR="00CD6315">
        <w:rPr>
          <w:rFonts w:ascii="Times New Roman" w:hAnsi="Times New Roman" w:cs="Times New Roman"/>
        </w:rPr>
        <w:t xml:space="preserve">The minimum electrical load should not include service life allowance (SLA) while the maximum electrical load should include SLA.  </w:t>
      </w:r>
      <w:r>
        <w:rPr>
          <w:rFonts w:ascii="Times New Roman" w:hAnsi="Times New Roman" w:cs="Times New Roman"/>
        </w:rPr>
        <w:t>One should be able to create a generator set scheduling table that covers the full range of load power from the minimum to the maximum while still meeting all electrical power system operating constraints.</w:t>
      </w:r>
    </w:p>
    <w:p w14:paraId="59BB8B38" w14:textId="0B41E894" w:rsidR="00572E02" w:rsidRDefault="009967D6" w:rsidP="00602AD7">
      <w:pPr>
        <w:spacing w:before="240"/>
        <w:ind w:left="360"/>
        <w:jc w:val="both"/>
        <w:rPr>
          <w:rFonts w:ascii="Times New Roman" w:hAnsi="Times New Roman" w:cs="Times New Roman"/>
        </w:rPr>
      </w:pPr>
      <w:r>
        <w:rPr>
          <w:rFonts w:ascii="Times New Roman" w:hAnsi="Times New Roman" w:cs="Times New Roman"/>
        </w:rPr>
        <w:t xml:space="preserve">When transitioning from having on line a smaller generator set to having online a larger generator set, then the maximum loading (typically 95% of the rated power) on the smaller generator set should be equal to or greater than the minimum loading (typically 20% of the rated power) of the larger generator set.  For example, if one is considering an IPS configuration consisting of 2 MTGs and 2 ATGs, where the MTG rated power is 30 MW, the MTG should be operated with at least 20% of 30 MW = 6 MW of </w:t>
      </w:r>
      <w:r w:rsidR="00731C5C">
        <w:rPr>
          <w:rFonts w:ascii="Times New Roman" w:hAnsi="Times New Roman" w:cs="Times New Roman"/>
        </w:rPr>
        <w:t xml:space="preserve">ship </w:t>
      </w:r>
      <w:r w:rsidR="00230142">
        <w:rPr>
          <w:rFonts w:ascii="Times New Roman" w:hAnsi="Times New Roman" w:cs="Times New Roman"/>
        </w:rPr>
        <w:t xml:space="preserve">operating </w:t>
      </w:r>
      <w:r>
        <w:rPr>
          <w:rFonts w:ascii="Times New Roman" w:hAnsi="Times New Roman" w:cs="Times New Roman"/>
        </w:rPr>
        <w:t>load.  This implies the ATG should have a rating of</w:t>
      </w:r>
      <w:r w:rsidR="00602AD7">
        <w:rPr>
          <w:rFonts w:ascii="Times New Roman" w:hAnsi="Times New Roman" w:cs="Times New Roman"/>
        </w:rPr>
        <w:t xml:space="preserve"> at least</w:t>
      </w:r>
      <w:r>
        <w:rPr>
          <w:rFonts w:ascii="Times New Roman" w:hAnsi="Times New Roman" w:cs="Times New Roman"/>
        </w:rPr>
        <w:t xml:space="preserve"> 6 MW / 0.95 = </w:t>
      </w:r>
      <w:r w:rsidR="00602AD7">
        <w:rPr>
          <w:rFonts w:ascii="Times New Roman" w:hAnsi="Times New Roman" w:cs="Times New Roman"/>
        </w:rPr>
        <w:t>6.32 MW.  The smaller generator set (ATG) should have a rating at least 21% of the rating of the larger generator set (MTG).</w:t>
      </w:r>
    </w:p>
    <w:p w14:paraId="752D14D8" w14:textId="7A843886" w:rsidR="00602AD7" w:rsidRDefault="00602AD7" w:rsidP="00602AD7">
      <w:pPr>
        <w:spacing w:before="240"/>
        <w:ind w:left="360"/>
        <w:jc w:val="both"/>
        <w:rPr>
          <w:rFonts w:ascii="Times New Roman" w:hAnsi="Times New Roman" w:cs="Times New Roman"/>
        </w:rPr>
      </w:pPr>
      <w:r>
        <w:rPr>
          <w:rFonts w:ascii="Times New Roman" w:hAnsi="Times New Roman" w:cs="Times New Roman"/>
        </w:rPr>
        <w:lastRenderedPageBreak/>
        <w:t xml:space="preserve">In this example, the minimum loading of </w:t>
      </w:r>
      <w:r w:rsidR="00230142">
        <w:rPr>
          <w:rFonts w:ascii="Times New Roman" w:hAnsi="Times New Roman" w:cs="Times New Roman"/>
        </w:rPr>
        <w:t>a</w:t>
      </w:r>
      <w:r>
        <w:rPr>
          <w:rFonts w:ascii="Times New Roman" w:hAnsi="Times New Roman" w:cs="Times New Roman"/>
        </w:rPr>
        <w:t xml:space="preserve"> 6.32 MW generator set is 20% of its rating or 1.26 MW.  If a minimum of two generator sets must be online, then the </w:t>
      </w:r>
      <w:r w:rsidR="00731C5C">
        <w:rPr>
          <w:rFonts w:ascii="Times New Roman" w:hAnsi="Times New Roman" w:cs="Times New Roman"/>
        </w:rPr>
        <w:t xml:space="preserve">ship’s </w:t>
      </w:r>
      <w:r w:rsidR="00230142">
        <w:rPr>
          <w:rFonts w:ascii="Times New Roman" w:hAnsi="Times New Roman" w:cs="Times New Roman"/>
        </w:rPr>
        <w:t>operating</w:t>
      </w:r>
      <w:r>
        <w:rPr>
          <w:rFonts w:ascii="Times New Roman" w:hAnsi="Times New Roman" w:cs="Times New Roman"/>
        </w:rPr>
        <w:t xml:space="preserve"> load </w:t>
      </w:r>
      <w:r w:rsidR="00731C5C">
        <w:rPr>
          <w:rFonts w:ascii="Times New Roman" w:hAnsi="Times New Roman" w:cs="Times New Roman"/>
        </w:rPr>
        <w:t>should</w:t>
      </w:r>
      <w:r>
        <w:rPr>
          <w:rFonts w:ascii="Times New Roman" w:hAnsi="Times New Roman" w:cs="Times New Roman"/>
        </w:rPr>
        <w:t xml:space="preserve"> be at least 2.52 MW to avoid lightly loading the ATG</w:t>
      </w:r>
      <w:r w:rsidR="00731C5C">
        <w:rPr>
          <w:rFonts w:ascii="Times New Roman" w:hAnsi="Times New Roman" w:cs="Times New Roman"/>
        </w:rPr>
        <w:t>s</w:t>
      </w:r>
      <w:r>
        <w:rPr>
          <w:rFonts w:ascii="Times New Roman" w:hAnsi="Times New Roman" w:cs="Times New Roman"/>
        </w:rPr>
        <w:t>.</w:t>
      </w:r>
    </w:p>
    <w:p w14:paraId="3ADEA096" w14:textId="6B157AFB" w:rsidR="00230142" w:rsidRDefault="00230142" w:rsidP="00230142">
      <w:pPr>
        <w:spacing w:before="240"/>
        <w:ind w:left="360"/>
        <w:jc w:val="both"/>
        <w:rPr>
          <w:rFonts w:ascii="Times New Roman" w:hAnsi="Times New Roman" w:cs="Times New Roman"/>
        </w:rPr>
      </w:pPr>
      <w:r>
        <w:rPr>
          <w:rFonts w:ascii="Times New Roman" w:hAnsi="Times New Roman" w:cs="Times New Roman"/>
        </w:rPr>
        <w:t xml:space="preserve">If the lowest </w:t>
      </w:r>
      <w:r w:rsidR="00731C5C">
        <w:rPr>
          <w:rFonts w:ascii="Times New Roman" w:hAnsi="Times New Roman" w:cs="Times New Roman"/>
        </w:rPr>
        <w:t xml:space="preserve">ship </w:t>
      </w:r>
      <w:r>
        <w:rPr>
          <w:rFonts w:ascii="Times New Roman" w:hAnsi="Times New Roman" w:cs="Times New Roman"/>
        </w:rPr>
        <w:t xml:space="preserve">operating load is less than the </w:t>
      </w:r>
      <w:r w:rsidR="003372EB">
        <w:rPr>
          <w:rFonts w:ascii="Times New Roman" w:hAnsi="Times New Roman" w:cs="Times New Roman"/>
        </w:rPr>
        <w:t xml:space="preserve">combined </w:t>
      </w:r>
      <w:r>
        <w:rPr>
          <w:rFonts w:ascii="Times New Roman" w:hAnsi="Times New Roman" w:cs="Times New Roman"/>
        </w:rPr>
        <w:t xml:space="preserve">minimum operating load of two of the smallest generator sets, one has at least </w:t>
      </w:r>
      <w:r w:rsidR="002F6F96">
        <w:rPr>
          <w:rFonts w:ascii="Times New Roman" w:hAnsi="Times New Roman" w:cs="Times New Roman"/>
        </w:rPr>
        <w:t>three</w:t>
      </w:r>
      <w:r>
        <w:rPr>
          <w:rFonts w:ascii="Times New Roman" w:hAnsi="Times New Roman" w:cs="Times New Roman"/>
        </w:rPr>
        <w:t xml:space="preserve"> options:</w:t>
      </w:r>
    </w:p>
    <w:p w14:paraId="2C0E17C4" w14:textId="0E17525D" w:rsidR="00230142" w:rsidRDefault="00230142" w:rsidP="00230142">
      <w:pPr>
        <w:pStyle w:val="ListParagraph"/>
        <w:numPr>
          <w:ilvl w:val="0"/>
          <w:numId w:val="60"/>
        </w:numPr>
        <w:spacing w:before="240"/>
        <w:jc w:val="both"/>
        <w:rPr>
          <w:rFonts w:ascii="Times New Roman" w:hAnsi="Times New Roman" w:cs="Times New Roman"/>
        </w:rPr>
      </w:pPr>
      <w:r>
        <w:rPr>
          <w:rFonts w:ascii="Times New Roman" w:hAnsi="Times New Roman" w:cs="Times New Roman"/>
        </w:rPr>
        <w:t>Evaluate the impact on total ownership of operating the smaller generator sets at less than the minimum loading.  If the operational profile of the ship shows that the ship is expected to seldom operate at below the minimum operating load of two of the smallest generator sets, then it may prove advantageous to accept the increased maintenance cost associated with lightly loading the generator sets.</w:t>
      </w:r>
    </w:p>
    <w:p w14:paraId="47C6878F" w14:textId="440E5E09" w:rsidR="00230142" w:rsidRDefault="00230142" w:rsidP="00230142">
      <w:pPr>
        <w:pStyle w:val="ListParagraph"/>
        <w:numPr>
          <w:ilvl w:val="0"/>
          <w:numId w:val="60"/>
        </w:numPr>
        <w:spacing w:before="240"/>
        <w:jc w:val="both"/>
        <w:rPr>
          <w:rFonts w:ascii="Times New Roman" w:hAnsi="Times New Roman" w:cs="Times New Roman"/>
        </w:rPr>
      </w:pPr>
      <w:r>
        <w:rPr>
          <w:rFonts w:ascii="Times New Roman" w:hAnsi="Times New Roman" w:cs="Times New Roman"/>
        </w:rPr>
        <w:t>Use an MTG with a lower rating and increase the number of ATGs with a lower rating</w:t>
      </w:r>
      <w:r w:rsidR="00731C5C">
        <w:rPr>
          <w:rFonts w:ascii="Times New Roman" w:hAnsi="Times New Roman" w:cs="Times New Roman"/>
        </w:rPr>
        <w:t>.  For example, if the MTG is reduced in rating to 27 MW and four ATGs with a rating of 2.85 MW are used (assuming the maximum ship operating load is still met), then one can transition from having 2 ATGs on line to 1 MTG without either overloading the ATGs or lightly loading the MTG.  The ship</w:t>
      </w:r>
      <w:r w:rsidR="003372EB">
        <w:rPr>
          <w:rFonts w:ascii="Times New Roman" w:hAnsi="Times New Roman" w:cs="Times New Roman"/>
        </w:rPr>
        <w:t>’</w:t>
      </w:r>
      <w:r w:rsidR="00731C5C">
        <w:rPr>
          <w:rFonts w:ascii="Times New Roman" w:hAnsi="Times New Roman" w:cs="Times New Roman"/>
        </w:rPr>
        <w:t>s minimum operating load should be greater than 20% of 2 x 2.85 = 1.14 MW</w:t>
      </w:r>
    </w:p>
    <w:p w14:paraId="407EB4BF" w14:textId="6A16B36B" w:rsidR="003372EB" w:rsidRDefault="003372EB" w:rsidP="00230142">
      <w:pPr>
        <w:pStyle w:val="ListParagraph"/>
        <w:numPr>
          <w:ilvl w:val="0"/>
          <w:numId w:val="60"/>
        </w:numPr>
        <w:spacing w:before="240"/>
        <w:jc w:val="both"/>
        <w:rPr>
          <w:rFonts w:ascii="Times New Roman" w:hAnsi="Times New Roman" w:cs="Times New Roman"/>
        </w:rPr>
      </w:pPr>
      <w:r>
        <w:rPr>
          <w:rFonts w:ascii="Times New Roman" w:hAnsi="Times New Roman" w:cs="Times New Roman"/>
        </w:rPr>
        <w:t>If allowed, use energy storage fulfilling ESM-F2 functionality with a power rating equal to the rated power of the ATG to enable operating with only one generator set online.  With two ATGs installed, the combined rating of the two ATGs should be at least 21% of the rated power of the MTG.  The ship’s minimum operating load should be greater than 20% of the rating of a single ATG.  With two 30 MW MTGs, the ATGs could have a rating of 3.2 MW and the ship’s minimum operating load should be at least 0.640 MW.  Energy storage is very useful in this situation.</w:t>
      </w:r>
    </w:p>
    <w:p w14:paraId="714AC607" w14:textId="660D0CF9" w:rsidR="002663D9" w:rsidRPr="002663D9" w:rsidRDefault="002663D9" w:rsidP="002663D9">
      <w:pPr>
        <w:spacing w:before="240"/>
        <w:ind w:left="360"/>
        <w:jc w:val="both"/>
        <w:rPr>
          <w:rFonts w:ascii="Times New Roman" w:hAnsi="Times New Roman" w:cs="Times New Roman"/>
        </w:rPr>
      </w:pPr>
      <w:r>
        <w:rPr>
          <w:rFonts w:ascii="Times New Roman" w:hAnsi="Times New Roman" w:cs="Times New Roman"/>
        </w:rPr>
        <w:t>The bottom line is that one should construct a generator set scheduling table for a proposed set of generator sets.  One should verify that the generator set scheduling table does not result in generator sets being overloaded or lightly loaded.  If the generator set scheduling table indicates possible underloading of generator sets, the impact of the underloading on total ownership cost should be evaluated.</w:t>
      </w:r>
    </w:p>
    <w:p w14:paraId="6B8B40DA" w14:textId="40484997" w:rsidR="001B7611" w:rsidRDefault="001B7611" w:rsidP="007873B2">
      <w:pPr>
        <w:pStyle w:val="ListParagraph"/>
        <w:numPr>
          <w:ilvl w:val="1"/>
          <w:numId w:val="5"/>
        </w:numPr>
        <w:spacing w:before="240"/>
        <w:contextualSpacing w:val="0"/>
        <w:rPr>
          <w:rFonts w:ascii="Times New Roman" w:hAnsi="Times New Roman" w:cs="Times New Roman"/>
        </w:rPr>
      </w:pPr>
      <w:r>
        <w:rPr>
          <w:rFonts w:ascii="Times New Roman" w:hAnsi="Times New Roman" w:cs="Times New Roman"/>
        </w:rPr>
        <w:t>Ability to evenly power main switchboards or buses.</w:t>
      </w:r>
    </w:p>
    <w:p w14:paraId="26349170" w14:textId="251EA09C" w:rsidR="002663D9" w:rsidRDefault="002663D9" w:rsidP="002663D9">
      <w:pPr>
        <w:spacing w:before="240"/>
        <w:ind w:left="360"/>
        <w:jc w:val="both"/>
        <w:rPr>
          <w:rFonts w:ascii="Times New Roman" w:hAnsi="Times New Roman" w:cs="Times New Roman"/>
        </w:rPr>
      </w:pPr>
      <w:r>
        <w:rPr>
          <w:rFonts w:ascii="Times New Roman" w:hAnsi="Times New Roman" w:cs="Times New Roman"/>
        </w:rPr>
        <w:t xml:space="preserve">The Electrical Power System Concept of Operations (EPS-CONOPS) may indicate certain operating conditions require the electrical power system should be operated as split plant.  In split plant operation, the power system is segregated into two independent power systems.  Normally, the operating load on each of the two systems will be roughly the same.   </w:t>
      </w:r>
    </w:p>
    <w:p w14:paraId="7400BF96" w14:textId="1B12F68D" w:rsidR="002663D9" w:rsidRDefault="002663D9" w:rsidP="002663D9">
      <w:pPr>
        <w:spacing w:before="240"/>
        <w:ind w:left="360"/>
        <w:jc w:val="both"/>
        <w:rPr>
          <w:rFonts w:ascii="Times New Roman" w:hAnsi="Times New Roman" w:cs="Times New Roman"/>
        </w:rPr>
      </w:pPr>
      <w:r>
        <w:rPr>
          <w:rFonts w:ascii="Times New Roman" w:hAnsi="Times New Roman" w:cs="Times New Roman"/>
        </w:rPr>
        <w:t xml:space="preserve">For these conditions, the EPLA should be used to determine the minimum and maximum operating load for each of the two independent power systems.  For each of the two independent power systems, a generator set scheduling table should be constructed and </w:t>
      </w:r>
      <w:r>
        <w:rPr>
          <w:rFonts w:ascii="Times New Roman" w:hAnsi="Times New Roman" w:cs="Times New Roman"/>
        </w:rPr>
        <w:lastRenderedPageBreak/>
        <w:t>analyzed to determine if under certain operating loads generator sets will be either lightly loaded or overloaded.</w:t>
      </w:r>
    </w:p>
    <w:p w14:paraId="7C54B68D" w14:textId="48D8C163" w:rsidR="00CC1ACD" w:rsidRDefault="00CC1ACD" w:rsidP="002663D9">
      <w:pPr>
        <w:spacing w:before="240"/>
        <w:ind w:left="360"/>
        <w:jc w:val="both"/>
        <w:rPr>
          <w:rFonts w:ascii="Times New Roman" w:hAnsi="Times New Roman" w:cs="Times New Roman"/>
        </w:rPr>
      </w:pPr>
      <w:r>
        <w:rPr>
          <w:rFonts w:ascii="Times New Roman" w:hAnsi="Times New Roman" w:cs="Times New Roman"/>
        </w:rPr>
        <w:t xml:space="preserve">For IPS configurations, </w:t>
      </w:r>
      <w:r w:rsidR="006F38CA">
        <w:rPr>
          <w:rFonts w:ascii="Times New Roman" w:hAnsi="Times New Roman" w:cs="Times New Roman"/>
        </w:rPr>
        <w:t>the need to support split plant</w:t>
      </w:r>
      <w:r>
        <w:rPr>
          <w:rFonts w:ascii="Times New Roman" w:hAnsi="Times New Roman" w:cs="Times New Roman"/>
        </w:rPr>
        <w:t xml:space="preserve"> </w:t>
      </w:r>
      <w:r w:rsidR="001A27F4">
        <w:rPr>
          <w:rFonts w:ascii="Times New Roman" w:hAnsi="Times New Roman" w:cs="Times New Roman"/>
        </w:rPr>
        <w:t xml:space="preserve">usually </w:t>
      </w:r>
      <w:r>
        <w:rPr>
          <w:rFonts w:ascii="Times New Roman" w:hAnsi="Times New Roman" w:cs="Times New Roman"/>
        </w:rPr>
        <w:t>results in an even number of MTGs and ATGs; one generator set out of service typically will not impact the ability to supply ship service loads while also supplying the minimum required propulsion load.</w:t>
      </w:r>
    </w:p>
    <w:p w14:paraId="4B2523C3" w14:textId="53A1C9BE" w:rsidR="002663D9" w:rsidRDefault="00CC1ACD" w:rsidP="002663D9">
      <w:pPr>
        <w:spacing w:before="240"/>
        <w:ind w:left="360"/>
        <w:jc w:val="both"/>
        <w:rPr>
          <w:rFonts w:ascii="Times New Roman" w:hAnsi="Times New Roman" w:cs="Times New Roman"/>
        </w:rPr>
      </w:pPr>
      <w:r>
        <w:rPr>
          <w:rFonts w:ascii="Times New Roman" w:hAnsi="Times New Roman" w:cs="Times New Roman"/>
        </w:rPr>
        <w:t>For non-IPS configurations</w:t>
      </w:r>
      <w:r w:rsidR="006F38CA" w:rsidRPr="006F38CA">
        <w:rPr>
          <w:rFonts w:ascii="Times New Roman" w:hAnsi="Times New Roman" w:cs="Times New Roman"/>
        </w:rPr>
        <w:t xml:space="preserve"> </w:t>
      </w:r>
      <w:r w:rsidR="006F38CA">
        <w:rPr>
          <w:rFonts w:ascii="Times New Roman" w:hAnsi="Times New Roman" w:cs="Times New Roman"/>
        </w:rPr>
        <w:t>to support split plant</w:t>
      </w:r>
      <w:r>
        <w:rPr>
          <w:rFonts w:ascii="Times New Roman" w:hAnsi="Times New Roman" w:cs="Times New Roman"/>
        </w:rPr>
        <w:t>, the total number of generator sets is typically odd; with one generator set out of service, the remaining generator sets may be split evenly between the two independent systems.</w:t>
      </w:r>
    </w:p>
    <w:p w14:paraId="39D78AE6" w14:textId="504F3BBF" w:rsidR="004A6679" w:rsidRPr="002663D9" w:rsidRDefault="004A6679" w:rsidP="002663D9">
      <w:pPr>
        <w:spacing w:before="240"/>
        <w:ind w:left="360"/>
        <w:jc w:val="both"/>
        <w:rPr>
          <w:rFonts w:ascii="Times New Roman" w:hAnsi="Times New Roman" w:cs="Times New Roman"/>
        </w:rPr>
      </w:pPr>
      <w:r>
        <w:rPr>
          <w:rFonts w:ascii="Times New Roman" w:hAnsi="Times New Roman" w:cs="Times New Roman"/>
        </w:rPr>
        <w:t>The above guidance is not absolute; depending on the particular requirements and available generator</w:t>
      </w:r>
      <w:r w:rsidR="0005354F">
        <w:rPr>
          <w:rFonts w:ascii="Times New Roman" w:hAnsi="Times New Roman" w:cs="Times New Roman"/>
        </w:rPr>
        <w:t xml:space="preserve"> set</w:t>
      </w:r>
      <w:r>
        <w:rPr>
          <w:rFonts w:ascii="Times New Roman" w:hAnsi="Times New Roman" w:cs="Times New Roman"/>
        </w:rPr>
        <w:t xml:space="preserve"> ratings, it may be possible to affordably implement an odd number of generator sets in an IPS configuration and an even number of generator sets in a non-IPS configuration.</w:t>
      </w:r>
    </w:p>
    <w:p w14:paraId="0803EA64" w14:textId="3183A892" w:rsidR="001B7611" w:rsidRDefault="001B7611" w:rsidP="007873B2">
      <w:pPr>
        <w:pStyle w:val="ListParagraph"/>
        <w:numPr>
          <w:ilvl w:val="1"/>
          <w:numId w:val="5"/>
        </w:numPr>
        <w:spacing w:before="240"/>
        <w:contextualSpacing w:val="0"/>
        <w:rPr>
          <w:rFonts w:ascii="Times New Roman" w:hAnsi="Times New Roman" w:cs="Times New Roman"/>
        </w:rPr>
      </w:pPr>
      <w:r>
        <w:rPr>
          <w:rFonts w:ascii="Times New Roman" w:hAnsi="Times New Roman" w:cs="Times New Roman"/>
        </w:rPr>
        <w:t>Fault current considerations.</w:t>
      </w:r>
    </w:p>
    <w:p w14:paraId="11CA0B2C" w14:textId="77777777" w:rsidR="001A27F4" w:rsidRDefault="001A27F4" w:rsidP="001A27F4">
      <w:pPr>
        <w:spacing w:before="240"/>
        <w:ind w:left="360"/>
        <w:jc w:val="both"/>
        <w:rPr>
          <w:rFonts w:ascii="Times New Roman" w:hAnsi="Times New Roman" w:cs="Times New Roman"/>
        </w:rPr>
      </w:pPr>
      <w:r>
        <w:rPr>
          <w:rFonts w:ascii="Times New Roman" w:hAnsi="Times New Roman" w:cs="Times New Roman"/>
        </w:rPr>
        <w:t xml:space="preserve">Traditional fault protection systems relay on the online generator sets to provide sufficient, but not too much fault current during a line-to-line short circuit.  If the largest generator set has a rated power on the order of 10 times the rated power of the smallest generator set that can parallel to it, the possibility exists that the smaller generator set’s fault current could be less than the rated current of the largest generator set.  If this happens, it is unlikely that traditional time-current based circuit breaker coordination will be possible; more advanced fault protection techniques will have to be used.  </w:t>
      </w:r>
    </w:p>
    <w:p w14:paraId="173473C8" w14:textId="319C9F82" w:rsidR="00CC1ACD" w:rsidRDefault="001A27F4" w:rsidP="003247C2">
      <w:pPr>
        <w:spacing w:before="240"/>
        <w:ind w:left="360"/>
        <w:jc w:val="both"/>
        <w:rPr>
          <w:rFonts w:ascii="Times New Roman" w:hAnsi="Times New Roman" w:cs="Times New Roman"/>
        </w:rPr>
      </w:pPr>
      <w:r>
        <w:rPr>
          <w:rFonts w:ascii="Times New Roman" w:hAnsi="Times New Roman" w:cs="Times New Roman"/>
        </w:rPr>
        <w:t xml:space="preserve">If power is generated at high voltage and large high voltage to low voltage transformers are used to supply ship service loads, then the available fault current on the low voltage winding of the transformer may exceed the rating for commercially available circuit breakers.  </w:t>
      </w:r>
      <w:r w:rsidR="000E3F1D">
        <w:rPr>
          <w:rFonts w:ascii="Times New Roman" w:hAnsi="Times New Roman" w:cs="Times New Roman"/>
        </w:rPr>
        <w:t xml:space="preserve">See Dalton (2019) for additional details.  </w:t>
      </w:r>
      <w:r>
        <w:rPr>
          <w:rFonts w:ascii="Times New Roman" w:hAnsi="Times New Roman" w:cs="Times New Roman"/>
        </w:rPr>
        <w:t>Possible solutions to this predicament include:</w:t>
      </w:r>
    </w:p>
    <w:p w14:paraId="7EBAF715" w14:textId="3533E213" w:rsidR="001A27F4" w:rsidRDefault="001A27F4" w:rsidP="001A27F4">
      <w:pPr>
        <w:pStyle w:val="ListParagraph"/>
        <w:numPr>
          <w:ilvl w:val="0"/>
          <w:numId w:val="61"/>
        </w:numPr>
        <w:spacing w:before="240"/>
        <w:rPr>
          <w:rFonts w:ascii="Times New Roman" w:hAnsi="Times New Roman" w:cs="Times New Roman"/>
        </w:rPr>
      </w:pPr>
      <w:r>
        <w:rPr>
          <w:rFonts w:ascii="Times New Roman" w:hAnsi="Times New Roman" w:cs="Times New Roman"/>
        </w:rPr>
        <w:t>Operating the power system in splint plant when the total generation capacity</w:t>
      </w:r>
      <w:r w:rsidR="00BC48A9">
        <w:rPr>
          <w:rFonts w:ascii="Times New Roman" w:hAnsi="Times New Roman" w:cs="Times New Roman"/>
        </w:rPr>
        <w:t xml:space="preserve"> while operating as a single system would result in excessive fault current on the transformer secondary.</w:t>
      </w:r>
    </w:p>
    <w:p w14:paraId="7504F085" w14:textId="361E271D" w:rsidR="00BC48A9" w:rsidRDefault="00BC48A9" w:rsidP="001A27F4">
      <w:pPr>
        <w:pStyle w:val="ListParagraph"/>
        <w:numPr>
          <w:ilvl w:val="0"/>
          <w:numId w:val="61"/>
        </w:numPr>
        <w:spacing w:before="240"/>
        <w:rPr>
          <w:rFonts w:ascii="Times New Roman" w:hAnsi="Times New Roman" w:cs="Times New Roman"/>
        </w:rPr>
      </w:pPr>
      <w:r>
        <w:rPr>
          <w:rFonts w:ascii="Times New Roman" w:hAnsi="Times New Roman" w:cs="Times New Roman"/>
        </w:rPr>
        <w:t>Replace the large transformer with multiple smaller transformers.  The increased impedance of the smaller transformer should result in a lower fault current.</w:t>
      </w:r>
    </w:p>
    <w:p w14:paraId="78A9E437" w14:textId="667C15CD" w:rsidR="00BC48A9" w:rsidRPr="001A27F4" w:rsidRDefault="00BC48A9" w:rsidP="001A27F4">
      <w:pPr>
        <w:pStyle w:val="ListParagraph"/>
        <w:numPr>
          <w:ilvl w:val="0"/>
          <w:numId w:val="61"/>
        </w:numPr>
        <w:spacing w:before="240"/>
        <w:rPr>
          <w:rFonts w:ascii="Times New Roman" w:hAnsi="Times New Roman" w:cs="Times New Roman"/>
        </w:rPr>
      </w:pPr>
      <w:r>
        <w:rPr>
          <w:rFonts w:ascii="Times New Roman" w:hAnsi="Times New Roman" w:cs="Times New Roman"/>
        </w:rPr>
        <w:t>Replace the transformer with an isolating power electronic converter that current limits when its output is short circuited.</w:t>
      </w:r>
    </w:p>
    <w:p w14:paraId="08E90DC3" w14:textId="498BBACA" w:rsidR="001B7611" w:rsidRDefault="003247C2" w:rsidP="007873B2">
      <w:pPr>
        <w:pStyle w:val="ListParagraph"/>
        <w:numPr>
          <w:ilvl w:val="1"/>
          <w:numId w:val="5"/>
        </w:numPr>
        <w:spacing w:before="240"/>
        <w:contextualSpacing w:val="0"/>
        <w:rPr>
          <w:rFonts w:ascii="Times New Roman" w:hAnsi="Times New Roman" w:cs="Times New Roman"/>
        </w:rPr>
      </w:pPr>
      <w:r>
        <w:rPr>
          <w:rFonts w:ascii="Times New Roman" w:hAnsi="Times New Roman" w:cs="Times New Roman"/>
        </w:rPr>
        <w:t>Dynamic</w:t>
      </w:r>
      <w:r w:rsidR="001B7611">
        <w:rPr>
          <w:rFonts w:ascii="Times New Roman" w:hAnsi="Times New Roman" w:cs="Times New Roman"/>
        </w:rPr>
        <w:t xml:space="preserve"> response of paralleled generator sets</w:t>
      </w:r>
    </w:p>
    <w:p w14:paraId="46A77A9B" w14:textId="6CFDB0FE" w:rsidR="001A27F4" w:rsidRPr="001A27F4" w:rsidRDefault="003247C2" w:rsidP="003247C2">
      <w:pPr>
        <w:spacing w:before="240"/>
        <w:ind w:left="360"/>
        <w:jc w:val="both"/>
        <w:rPr>
          <w:rFonts w:ascii="Times New Roman" w:hAnsi="Times New Roman" w:cs="Times New Roman"/>
        </w:rPr>
      </w:pPr>
      <w:r>
        <w:rPr>
          <w:rFonts w:ascii="Times New Roman" w:hAnsi="Times New Roman" w:cs="Times New Roman"/>
        </w:rPr>
        <w:t xml:space="preserve">Different generator sets will have different dynamic responses when subjected to disturbances such as a large load tripping offline, or a bus-tie breaker tripping.  In particular, the dynamic time constants of gas turbines and diesel engines can be very different.  If one of the generator </w:t>
      </w:r>
      <w:r>
        <w:rPr>
          <w:rFonts w:ascii="Times New Roman" w:hAnsi="Times New Roman" w:cs="Times New Roman"/>
        </w:rPr>
        <w:lastRenderedPageBreak/>
        <w:t xml:space="preserve">sets has a significantly higher rating than the other, the possibility exists that if they are originally paralleled, a disturbance could cause the smaller generator set to trip offline due to the mismatch in dynamic response.  The larger generator set could then become overloaded and trip offline as well.  For non-IPS ships, using multiple generator sets of the same type and rating helps prevent dynamic response issues.  IPS ships usually employ at least two types of generator sets with different power ratings; a dynamic response analysis should be conducted to determine if there is a potential for a disturbance to result in a generator set tripping offline.  If there is a potential problem, it may be possible to address it through advanced controls, or by employing energy storage with ESM-F4 functionality </w:t>
      </w:r>
    </w:p>
    <w:p w14:paraId="017940D9" w14:textId="4324B15F" w:rsidR="00DA0544" w:rsidRDefault="00446B63" w:rsidP="00DA0544">
      <w:pPr>
        <w:pStyle w:val="ListParagraph"/>
        <w:keepNext/>
        <w:numPr>
          <w:ilvl w:val="0"/>
          <w:numId w:val="5"/>
        </w:numPr>
        <w:spacing w:before="240"/>
        <w:contextualSpacing w:val="0"/>
        <w:rPr>
          <w:rFonts w:ascii="Times New Roman" w:hAnsi="Times New Roman" w:cs="Times New Roman"/>
        </w:rPr>
      </w:pPr>
      <w:r>
        <w:rPr>
          <w:rFonts w:ascii="Times New Roman" w:hAnsi="Times New Roman" w:cs="Times New Roman"/>
        </w:rPr>
        <w:t>Emergency generators</w:t>
      </w:r>
    </w:p>
    <w:p w14:paraId="25B387DC" w14:textId="66F284BC" w:rsidR="009F0A54" w:rsidRDefault="009F0A54" w:rsidP="009F0A54">
      <w:pPr>
        <w:spacing w:before="240"/>
        <w:ind w:left="360"/>
        <w:jc w:val="both"/>
        <w:rPr>
          <w:rFonts w:ascii="Times New Roman" w:hAnsi="Times New Roman" w:cs="Times New Roman"/>
        </w:rPr>
      </w:pPr>
      <w:r>
        <w:rPr>
          <w:rFonts w:ascii="Times New Roman" w:hAnsi="Times New Roman" w:cs="Times New Roman"/>
        </w:rPr>
        <w:t>The emergency generator supplies power to the emergency switchboard.  Normally, the rating of the emergency generator should equal the connected load of all the loads powered from the emergency switchboard; if the connected load is greater, then justification should be provided for estimating that the emergency load will be less than the rating of the emergency generator.</w:t>
      </w:r>
    </w:p>
    <w:p w14:paraId="708EEAC6" w14:textId="62CDE372" w:rsidR="009F0A54" w:rsidRPr="009F0A54" w:rsidRDefault="009F0A54" w:rsidP="009F0A54">
      <w:pPr>
        <w:spacing w:before="240"/>
        <w:ind w:left="360"/>
        <w:jc w:val="both"/>
        <w:rPr>
          <w:rFonts w:ascii="Times New Roman" w:hAnsi="Times New Roman" w:cs="Times New Roman"/>
        </w:rPr>
      </w:pPr>
      <w:r>
        <w:rPr>
          <w:rFonts w:ascii="Times New Roman" w:hAnsi="Times New Roman" w:cs="Times New Roman"/>
        </w:rPr>
        <w:t>Some ships are allowed to use a standby generator set to serve as an emergency generator</w:t>
      </w:r>
      <w:r w:rsidR="00244ED7">
        <w:rPr>
          <w:rFonts w:ascii="Times New Roman" w:hAnsi="Times New Roman" w:cs="Times New Roman"/>
        </w:rPr>
        <w:t xml:space="preserve"> (final emergency power source)</w:t>
      </w:r>
      <w:r>
        <w:rPr>
          <w:rFonts w:ascii="Times New Roman" w:hAnsi="Times New Roman" w:cs="Times New Roman"/>
        </w:rPr>
        <w:t xml:space="preserve">; a dedicated emergency switchboard is not provided.  In these systems, </w:t>
      </w:r>
      <w:r w:rsidR="00244ED7">
        <w:rPr>
          <w:rFonts w:ascii="Times New Roman" w:hAnsi="Times New Roman" w:cs="Times New Roman"/>
        </w:rPr>
        <w:t>robust and reliable load shedding provides the highest priority to emergency loads.  The standby generator should meet the requirements of an emergency generator.</w:t>
      </w:r>
    </w:p>
    <w:p w14:paraId="0FF87F72" w14:textId="119F65DC" w:rsidR="00DA0544" w:rsidRDefault="00DA0544" w:rsidP="00B8125B">
      <w:pPr>
        <w:pStyle w:val="ListParagraph"/>
        <w:spacing w:before="240"/>
        <w:ind w:left="360"/>
        <w:contextualSpacing w:val="0"/>
        <w:rPr>
          <w:rFonts w:ascii="Times New Roman" w:hAnsi="Times New Roman" w:cs="Times New Roman"/>
        </w:rPr>
      </w:pPr>
      <w:r>
        <w:rPr>
          <w:rFonts w:ascii="Times New Roman" w:hAnsi="Times New Roman" w:cs="Times New Roman"/>
        </w:rPr>
        <w:t>46 CFR 112 requirements for emergency lighting and power systems include:</w:t>
      </w:r>
    </w:p>
    <w:p w14:paraId="02C2A981" w14:textId="7D3CA1C6" w:rsidR="00DA0544" w:rsidRDefault="00DA0544" w:rsidP="00B8125B">
      <w:pPr>
        <w:pStyle w:val="ListParagraph"/>
        <w:spacing w:before="240"/>
        <w:ind w:right="720"/>
        <w:contextualSpacing w:val="0"/>
        <w:rPr>
          <w:rFonts w:ascii="Times New Roman" w:hAnsi="Times New Roman" w:cs="Times New Roman"/>
        </w:rPr>
      </w:pPr>
      <w:r>
        <w:rPr>
          <w:rFonts w:ascii="Times New Roman" w:hAnsi="Times New Roman" w:cs="Times New Roman"/>
        </w:rPr>
        <w:t>“</w:t>
      </w:r>
      <w:r w:rsidRPr="00DA0544">
        <w:rPr>
          <w:rFonts w:ascii="Times New Roman" w:hAnsi="Times New Roman" w:cs="Times New Roman"/>
        </w:rPr>
        <w:t>The prime mover of an emergency generator must be either a diesel engine or a gas turbine.</w:t>
      </w:r>
      <w:r>
        <w:rPr>
          <w:rFonts w:ascii="Times New Roman" w:hAnsi="Times New Roman" w:cs="Times New Roman"/>
        </w:rPr>
        <w:t>”</w:t>
      </w:r>
    </w:p>
    <w:p w14:paraId="06862409" w14:textId="18B8CE53" w:rsidR="00DA0544" w:rsidRDefault="00DA0544" w:rsidP="00B8125B">
      <w:pPr>
        <w:pStyle w:val="ListParagraph"/>
        <w:spacing w:before="240"/>
        <w:ind w:right="720"/>
        <w:contextualSpacing w:val="0"/>
        <w:rPr>
          <w:rFonts w:ascii="Times New Roman" w:hAnsi="Times New Roman" w:cs="Times New Roman"/>
        </w:rPr>
      </w:pPr>
      <w:r>
        <w:rPr>
          <w:rFonts w:ascii="Times New Roman" w:hAnsi="Times New Roman" w:cs="Times New Roman"/>
        </w:rPr>
        <w:t>“</w:t>
      </w:r>
      <w:r w:rsidRPr="00DA0544">
        <w:rPr>
          <w:rFonts w:ascii="Times New Roman" w:hAnsi="Times New Roman" w:cs="Times New Roman"/>
        </w:rPr>
        <w:t>The emergency generator prime mover is to be rated for continuous service.</w:t>
      </w:r>
      <w:r>
        <w:rPr>
          <w:rFonts w:ascii="Times New Roman" w:hAnsi="Times New Roman" w:cs="Times New Roman"/>
        </w:rPr>
        <w:t>”</w:t>
      </w:r>
    </w:p>
    <w:p w14:paraId="3AC21A7D" w14:textId="7CDFB563" w:rsidR="00DA0544" w:rsidRDefault="00DA0544" w:rsidP="00B8125B">
      <w:pPr>
        <w:pStyle w:val="ListParagraph"/>
        <w:spacing w:before="240"/>
        <w:ind w:right="720"/>
        <w:contextualSpacing w:val="0"/>
        <w:rPr>
          <w:rFonts w:ascii="Times New Roman" w:hAnsi="Times New Roman" w:cs="Times New Roman"/>
        </w:rPr>
      </w:pPr>
      <w:r>
        <w:rPr>
          <w:rFonts w:ascii="Times New Roman" w:hAnsi="Times New Roman" w:cs="Times New Roman"/>
        </w:rPr>
        <w:t>“</w:t>
      </w:r>
      <w:r w:rsidRPr="00DA0544">
        <w:rPr>
          <w:rFonts w:ascii="Times New Roman" w:hAnsi="Times New Roman" w:cs="Times New Roman"/>
        </w:rPr>
        <w:t xml:space="preserve">When the potential of the final emergency power source reaches 85 to 95 percent of normal value, the emergency loads under </w:t>
      </w:r>
      <w:hyperlink r:id="rId8" w:history="1">
        <w:r w:rsidRPr="00DA0544">
          <w:rPr>
            <w:rStyle w:val="Hyperlink"/>
            <w:rFonts w:ascii="Times New Roman" w:hAnsi="Times New Roman" w:cs="Times New Roman"/>
          </w:rPr>
          <w:t>§ 112.15-5</w:t>
        </w:r>
      </w:hyperlink>
      <w:r w:rsidRPr="00DA0544">
        <w:rPr>
          <w:rFonts w:ascii="Times New Roman" w:hAnsi="Times New Roman" w:cs="Times New Roman"/>
        </w:rPr>
        <w:t xml:space="preserve"> must transfer automatically to the final emergency power source and, on a passenger vessel, this transfer must be accomplished in no more than 45 seconds after failure of the normal source of power.</w:t>
      </w:r>
      <w:r>
        <w:rPr>
          <w:rFonts w:ascii="Times New Roman" w:hAnsi="Times New Roman" w:cs="Times New Roman"/>
        </w:rPr>
        <w:t>”</w:t>
      </w:r>
    </w:p>
    <w:p w14:paraId="56C10CC7" w14:textId="451F806A" w:rsidR="00DA0544" w:rsidRDefault="00B8125B" w:rsidP="00B8125B">
      <w:pPr>
        <w:pStyle w:val="ListParagraph"/>
        <w:spacing w:before="240"/>
        <w:ind w:left="360" w:right="720"/>
        <w:contextualSpacing w:val="0"/>
        <w:rPr>
          <w:rFonts w:ascii="Times New Roman" w:hAnsi="Times New Roman" w:cs="Times New Roman"/>
        </w:rPr>
      </w:pPr>
      <w:r>
        <w:rPr>
          <w:rFonts w:ascii="Times New Roman" w:hAnsi="Times New Roman" w:cs="Times New Roman"/>
        </w:rPr>
        <w:t>If energy storage is used as a Temporary Emergency Power Source, then …</w:t>
      </w:r>
    </w:p>
    <w:p w14:paraId="24BB12AA" w14:textId="6A191438" w:rsidR="00B8125B" w:rsidRPr="00B8125B" w:rsidRDefault="00B8125B" w:rsidP="00B8125B">
      <w:pPr>
        <w:pStyle w:val="ListParagraph"/>
        <w:spacing w:before="240"/>
        <w:ind w:right="720"/>
        <w:contextualSpacing w:val="0"/>
        <w:rPr>
          <w:rFonts w:ascii="Times New Roman" w:hAnsi="Times New Roman" w:cs="Times New Roman"/>
        </w:rPr>
      </w:pPr>
      <w:r>
        <w:rPr>
          <w:rFonts w:ascii="Times New Roman" w:hAnsi="Times New Roman" w:cs="Times New Roman"/>
        </w:rPr>
        <w:t>“</w:t>
      </w:r>
      <w:r w:rsidRPr="00B8125B">
        <w:rPr>
          <w:rFonts w:ascii="Times New Roman" w:hAnsi="Times New Roman" w:cs="Times New Roman"/>
        </w:rPr>
        <w:t>Each temporary source of emergency power required by Table 112.05-5(a) must consist</w:t>
      </w:r>
      <w:r>
        <w:rPr>
          <w:rFonts w:ascii="Times New Roman" w:hAnsi="Times New Roman" w:cs="Times New Roman"/>
        </w:rPr>
        <w:t xml:space="preserve"> </w:t>
      </w:r>
      <w:r w:rsidRPr="00B8125B">
        <w:rPr>
          <w:rFonts w:ascii="Times New Roman" w:hAnsi="Times New Roman" w:cs="Times New Roman"/>
        </w:rPr>
        <w:t>of a storage battery of sufficient capacity to supply the temporary emergency loads for not less than one-half hour.</w:t>
      </w:r>
      <w:r>
        <w:rPr>
          <w:rFonts w:ascii="Times New Roman" w:hAnsi="Times New Roman" w:cs="Times New Roman"/>
        </w:rPr>
        <w:t>”</w:t>
      </w:r>
    </w:p>
    <w:p w14:paraId="40D326D0" w14:textId="40A77BC2" w:rsidR="00B8125B" w:rsidRDefault="00B8125B" w:rsidP="00B8125B">
      <w:pPr>
        <w:spacing w:before="240"/>
        <w:ind w:left="360"/>
        <w:rPr>
          <w:rFonts w:ascii="Times New Roman" w:hAnsi="Times New Roman" w:cs="Times New Roman"/>
        </w:rPr>
      </w:pPr>
      <w:r>
        <w:rPr>
          <w:rFonts w:ascii="Times New Roman" w:hAnsi="Times New Roman" w:cs="Times New Roman"/>
        </w:rPr>
        <w:t>Requirements for the emergency diesel / gas turbine generator set include:</w:t>
      </w:r>
    </w:p>
    <w:p w14:paraId="14D21AA5" w14:textId="40890E43" w:rsidR="00B8125B" w:rsidRPr="00B8125B" w:rsidRDefault="00B8125B" w:rsidP="00B8125B">
      <w:pPr>
        <w:spacing w:before="240"/>
        <w:ind w:left="720" w:right="720"/>
        <w:jc w:val="both"/>
        <w:rPr>
          <w:rFonts w:ascii="Times New Roman" w:hAnsi="Times New Roman" w:cs="Times New Roman"/>
        </w:rPr>
      </w:pPr>
      <w:r>
        <w:rPr>
          <w:rFonts w:ascii="Times New Roman" w:hAnsi="Times New Roman" w:cs="Times New Roman"/>
        </w:rPr>
        <w:lastRenderedPageBreak/>
        <w:t xml:space="preserve">“(d) </w:t>
      </w:r>
      <w:r w:rsidRPr="00B8125B">
        <w:rPr>
          <w:rFonts w:ascii="Times New Roman" w:hAnsi="Times New Roman" w:cs="Times New Roman"/>
        </w:rPr>
        <w:t xml:space="preserve">The generator set must be capable of carrying its full rated load within 45 seconds after cranking is started with the intake air, room ambient temperature, and starting equipment at </w:t>
      </w:r>
      <w:r>
        <w:rPr>
          <w:rFonts w:ascii="Times New Roman" w:hAnsi="Times New Roman" w:cs="Times New Roman"/>
        </w:rPr>
        <w:t>0</w:t>
      </w:r>
      <w:r w:rsidRPr="00B8125B">
        <w:rPr>
          <w:rFonts w:ascii="Times New Roman" w:hAnsi="Times New Roman" w:cs="Times New Roman"/>
        </w:rPr>
        <w:t>°C. The generator's prime mover must not have a starting aid to meet this requirement, except that a thermostatically-controlled electric water-jacket heater connected to the final emergency bus is permitted.</w:t>
      </w:r>
    </w:p>
    <w:p w14:paraId="5B54E76F" w14:textId="14510D56" w:rsidR="00B8125B" w:rsidRPr="00B8125B" w:rsidRDefault="00B8125B" w:rsidP="00B8125B">
      <w:pPr>
        <w:spacing w:before="240"/>
        <w:ind w:left="720" w:right="720"/>
        <w:jc w:val="both"/>
        <w:rPr>
          <w:rFonts w:ascii="Times New Roman" w:hAnsi="Times New Roman" w:cs="Times New Roman"/>
        </w:rPr>
      </w:pPr>
      <w:r w:rsidRPr="00B8125B">
        <w:rPr>
          <w:rFonts w:ascii="Times New Roman" w:hAnsi="Times New Roman" w:cs="Times New Roman"/>
        </w:rPr>
        <w:t>(e) The generator set must start by hydraulic, compressed air, or electrical means.</w:t>
      </w:r>
    </w:p>
    <w:p w14:paraId="633F6FB4" w14:textId="77777777" w:rsidR="00B8125B" w:rsidRPr="00B8125B" w:rsidRDefault="00B8125B" w:rsidP="00B8125B">
      <w:pPr>
        <w:spacing w:before="240"/>
        <w:ind w:left="720" w:right="720"/>
        <w:jc w:val="both"/>
        <w:rPr>
          <w:rFonts w:ascii="Times New Roman" w:hAnsi="Times New Roman" w:cs="Times New Roman"/>
        </w:rPr>
      </w:pPr>
      <w:r w:rsidRPr="00B8125B">
        <w:rPr>
          <w:rFonts w:ascii="Times New Roman" w:hAnsi="Times New Roman" w:cs="Times New Roman"/>
        </w:rPr>
        <w:t xml:space="preserve">(f) The generator set must maintain proper lubrication when inclined to the angles specified in </w:t>
      </w:r>
      <w:hyperlink r:id="rId9" w:anchor="p-112.05-5(c)" w:history="1">
        <w:r w:rsidRPr="00B8125B">
          <w:rPr>
            <w:rStyle w:val="Hyperlink"/>
            <w:rFonts w:ascii="Times New Roman" w:hAnsi="Times New Roman" w:cs="Times New Roman"/>
          </w:rPr>
          <w:t>§ 112.05-5(c)</w:t>
        </w:r>
      </w:hyperlink>
      <w:r w:rsidRPr="00B8125B">
        <w:rPr>
          <w:rFonts w:ascii="Times New Roman" w:hAnsi="Times New Roman" w:cs="Times New Roman"/>
        </w:rPr>
        <w:t>, and must be arranged so that it does not spill oil under a vessel roll of 30 degrees to each side of the vertical.</w:t>
      </w:r>
    </w:p>
    <w:p w14:paraId="5FE9ACC3" w14:textId="15E4C290" w:rsidR="00B8125B" w:rsidRDefault="00B8125B" w:rsidP="00B8125B">
      <w:pPr>
        <w:spacing w:before="240"/>
        <w:ind w:left="720" w:right="720"/>
        <w:rPr>
          <w:rFonts w:ascii="Times New Roman" w:hAnsi="Times New Roman" w:cs="Times New Roman"/>
        </w:rPr>
      </w:pPr>
      <w:r>
        <w:rPr>
          <w:rFonts w:ascii="Times New Roman" w:hAnsi="Times New Roman" w:cs="Times New Roman"/>
        </w:rPr>
        <w:t>…</w:t>
      </w:r>
    </w:p>
    <w:p w14:paraId="6299EA8A" w14:textId="193A0A9C" w:rsidR="00B8125B" w:rsidRDefault="00B8125B" w:rsidP="00B8125B">
      <w:pPr>
        <w:spacing w:before="240"/>
        <w:ind w:left="720" w:right="720"/>
        <w:jc w:val="both"/>
        <w:rPr>
          <w:rFonts w:ascii="Times New Roman" w:hAnsi="Times New Roman" w:cs="Times New Roman"/>
        </w:rPr>
      </w:pPr>
      <w:r w:rsidRPr="00B8125B">
        <w:rPr>
          <w:rFonts w:ascii="Times New Roman" w:hAnsi="Times New Roman" w:cs="Times New Roman"/>
        </w:rPr>
        <w:t>(k) Each emergency generator that is arranged to be automatically started must be equipped with a starting device with an energy-storage capability of at least six consecutive starts. A second, separate source of starting energy may provide three of the required six starts. If a second source is provided, the system need only provide three consecutive starts.</w:t>
      </w:r>
      <w:r>
        <w:rPr>
          <w:rFonts w:ascii="Times New Roman" w:hAnsi="Times New Roman" w:cs="Times New Roman"/>
        </w:rPr>
        <w:t>”</w:t>
      </w:r>
    </w:p>
    <w:p w14:paraId="73D9B647" w14:textId="308016C8" w:rsidR="00B8125B" w:rsidRDefault="00244ED7" w:rsidP="00B8125B">
      <w:pPr>
        <w:spacing w:before="240"/>
        <w:ind w:left="360" w:right="720"/>
        <w:jc w:val="both"/>
        <w:rPr>
          <w:rFonts w:ascii="Times New Roman" w:hAnsi="Times New Roman" w:cs="Times New Roman"/>
        </w:rPr>
      </w:pPr>
      <w:r>
        <w:rPr>
          <w:rFonts w:ascii="Times New Roman" w:hAnsi="Times New Roman" w:cs="Times New Roman"/>
        </w:rPr>
        <w:t>The ABS MVR states:</w:t>
      </w:r>
    </w:p>
    <w:p w14:paraId="5F903903" w14:textId="06FE76F6" w:rsidR="00244ED7" w:rsidRDefault="00244ED7" w:rsidP="00405A91">
      <w:pPr>
        <w:spacing w:before="240"/>
        <w:ind w:left="720" w:right="720"/>
        <w:jc w:val="both"/>
        <w:rPr>
          <w:rFonts w:ascii="Times New Roman" w:hAnsi="Times New Roman" w:cs="Times New Roman"/>
        </w:rPr>
      </w:pPr>
      <w:r>
        <w:rPr>
          <w:rFonts w:ascii="Times New Roman" w:hAnsi="Times New Roman" w:cs="Times New Roman"/>
        </w:rPr>
        <w:t>“</w:t>
      </w:r>
      <w:r w:rsidRPr="00244ED7">
        <w:rPr>
          <w:rFonts w:ascii="Times New Roman" w:hAnsi="Times New Roman" w:cs="Times New Roman"/>
        </w:rPr>
        <w:t>The electrical power available from the emergency source is to be sufficient to supply all those services that are essential for safety in an emergency, due regard being paid to such services as may have to be operated simultaneously. Where the sum of the loads on the emergency generator switchboard exceeds the power available, an analysis demonstrating that the power required to operate the services simultaneously is to be produced. The analysis is to be submitted for review in support of the sizing of the emergency generator</w:t>
      </w:r>
      <w:r>
        <w:rPr>
          <w:rFonts w:ascii="Times New Roman" w:hAnsi="Times New Roman" w:cs="Times New Roman"/>
        </w:rPr>
        <w:t>.”</w:t>
      </w:r>
    </w:p>
    <w:p w14:paraId="3A2700C8" w14:textId="2E64ECFE" w:rsidR="00244ED7" w:rsidRDefault="00405A91" w:rsidP="00405A91">
      <w:pPr>
        <w:spacing w:before="240"/>
        <w:ind w:left="720" w:right="720"/>
        <w:jc w:val="both"/>
        <w:rPr>
          <w:rFonts w:ascii="Times New Roman" w:hAnsi="Times New Roman" w:cs="Times New Roman"/>
        </w:rPr>
      </w:pPr>
      <w:r>
        <w:rPr>
          <w:rFonts w:ascii="Times New Roman" w:hAnsi="Times New Roman" w:cs="Times New Roman"/>
        </w:rPr>
        <w:t xml:space="preserve">For vessels 500 GT and over, </w:t>
      </w:r>
      <w:r w:rsidR="00992D4F">
        <w:rPr>
          <w:rFonts w:ascii="Times New Roman" w:hAnsi="Times New Roman" w:cs="Times New Roman"/>
        </w:rPr>
        <w:t>“</w:t>
      </w:r>
      <w:r w:rsidR="00992D4F" w:rsidRPr="00992D4F">
        <w:rPr>
          <w:rFonts w:ascii="Times New Roman" w:hAnsi="Times New Roman" w:cs="Times New Roman"/>
        </w:rPr>
        <w:t>Unless instructed otherwise by the Flag Administration, the emergency generator may be used during lay time in port for supplying power to the vessel,</w:t>
      </w:r>
      <w:r w:rsidR="00992D4F">
        <w:rPr>
          <w:rFonts w:ascii="Times New Roman" w:hAnsi="Times New Roman" w:cs="Times New Roman"/>
        </w:rPr>
        <w:t xml:space="preserve"> provided ….”  </w:t>
      </w:r>
      <w:r>
        <w:rPr>
          <w:rFonts w:ascii="Times New Roman" w:hAnsi="Times New Roman" w:cs="Times New Roman"/>
        </w:rPr>
        <w:t>a</w:t>
      </w:r>
      <w:r w:rsidR="00992D4F">
        <w:rPr>
          <w:rFonts w:ascii="Times New Roman" w:hAnsi="Times New Roman" w:cs="Times New Roman"/>
        </w:rPr>
        <w:t>dditional requirements are complied with.</w:t>
      </w:r>
    </w:p>
    <w:p w14:paraId="45DE871A" w14:textId="345E15AB" w:rsidR="00B06EDF" w:rsidRDefault="00B06EDF" w:rsidP="00B06EDF">
      <w:pPr>
        <w:spacing w:before="240"/>
        <w:ind w:left="360" w:right="720"/>
        <w:jc w:val="both"/>
        <w:rPr>
          <w:rFonts w:ascii="Times New Roman" w:hAnsi="Times New Roman" w:cs="Times New Roman"/>
        </w:rPr>
      </w:pPr>
      <w:r>
        <w:rPr>
          <w:rFonts w:ascii="Times New Roman" w:hAnsi="Times New Roman" w:cs="Times New Roman"/>
        </w:rPr>
        <w:t>IEEE Std. 45.1</w:t>
      </w:r>
      <w:r>
        <w:rPr>
          <w:rFonts w:ascii="Times New Roman" w:hAnsi="Times New Roman" w:cs="Times New Roman"/>
        </w:rPr>
        <w:t xml:space="preserve"> states:</w:t>
      </w:r>
    </w:p>
    <w:p w14:paraId="7E7751BD" w14:textId="3CFBD317" w:rsidR="00405A91" w:rsidRDefault="00B06EDF" w:rsidP="00405A91">
      <w:pPr>
        <w:spacing w:before="240"/>
        <w:ind w:left="720" w:right="720"/>
        <w:jc w:val="both"/>
        <w:rPr>
          <w:rFonts w:ascii="Times New Roman" w:hAnsi="Times New Roman" w:cs="Times New Roman"/>
        </w:rPr>
      </w:pPr>
      <w:r>
        <w:rPr>
          <w:rFonts w:ascii="Times New Roman" w:hAnsi="Times New Roman" w:cs="Times New Roman"/>
        </w:rPr>
        <w:t>“</w:t>
      </w:r>
      <w:r w:rsidRPr="00B06EDF">
        <w:rPr>
          <w:rFonts w:ascii="Times New Roman" w:hAnsi="Times New Roman" w:cs="Times New Roman"/>
        </w:rPr>
        <w:t>Emergency generator(s) should be sized to supply 100% of connected loads that are essential for safety in an emergency condition. Where redundant equipment is installed so that not all loads operate simultaneously, these redundant loads need not be considered in the calculation.</w:t>
      </w:r>
      <w:r>
        <w:rPr>
          <w:rFonts w:ascii="Times New Roman" w:hAnsi="Times New Roman" w:cs="Times New Roman"/>
        </w:rPr>
        <w:t>”</w:t>
      </w:r>
    </w:p>
    <w:p w14:paraId="161227F7" w14:textId="4D229FD0" w:rsidR="00B06EDF" w:rsidRDefault="00B06EDF" w:rsidP="00405A91">
      <w:pPr>
        <w:spacing w:before="240"/>
        <w:ind w:left="720" w:right="720"/>
        <w:jc w:val="both"/>
        <w:rPr>
          <w:rFonts w:ascii="Times New Roman" w:hAnsi="Times New Roman" w:cs="Times New Roman"/>
        </w:rPr>
      </w:pPr>
      <w:r>
        <w:rPr>
          <w:rFonts w:ascii="Times New Roman" w:hAnsi="Times New Roman" w:cs="Times New Roman"/>
        </w:rPr>
        <w:lastRenderedPageBreak/>
        <w:t>“</w:t>
      </w:r>
      <w:r w:rsidRPr="00B06EDF">
        <w:rPr>
          <w:rFonts w:ascii="Times New Roman" w:hAnsi="Times New Roman" w:cs="Times New Roman"/>
        </w:rPr>
        <w:t>Emergency generators should be capable of carrying a full rated load within 45 s after loss of the normal power source with the intake air, room ambient temperature, and starting equipment at a minimum temperature specified for the application.</w:t>
      </w:r>
      <w:r>
        <w:rPr>
          <w:rFonts w:ascii="Times New Roman" w:hAnsi="Times New Roman" w:cs="Times New Roman"/>
        </w:rPr>
        <w:t>”</w:t>
      </w:r>
    </w:p>
    <w:p w14:paraId="3BC66A08" w14:textId="2374EE88" w:rsidR="00B06EDF" w:rsidRDefault="0034723A" w:rsidP="00405A91">
      <w:pPr>
        <w:spacing w:before="240"/>
        <w:ind w:left="720" w:right="720"/>
        <w:jc w:val="both"/>
        <w:rPr>
          <w:rFonts w:ascii="Times New Roman" w:hAnsi="Times New Roman" w:cs="Times New Roman"/>
        </w:rPr>
      </w:pPr>
      <w:r>
        <w:rPr>
          <w:rFonts w:ascii="Times New Roman" w:hAnsi="Times New Roman" w:cs="Times New Roman"/>
        </w:rPr>
        <w:t>“</w:t>
      </w:r>
      <w:r w:rsidRPr="0034723A">
        <w:rPr>
          <w:rFonts w:ascii="Times New Roman" w:hAnsi="Times New Roman" w:cs="Times New Roman"/>
        </w:rPr>
        <w:t>Upon interruption of normal power, the prime mover driving the emergency power source should start automatically. When the voltage of the emergency source reaches 85% to 95% of nominal value, the emergency loads should transfer automatically to the emergency power source. The transfer to emergency power should be accomplished within 45 s after failure of the normal power source. If the system is arranged for automatic retransfer, the return to normal supply should be accomplished when the available voltage is 85% to 95% of the nominal value and the expiration of an appropriate time delay. The emergency generator should continue to run without load until shut down either manually or automatically by use of a timing device.</w:t>
      </w:r>
      <w:r>
        <w:rPr>
          <w:rFonts w:ascii="Times New Roman" w:hAnsi="Times New Roman" w:cs="Times New Roman"/>
        </w:rPr>
        <w:t>”</w:t>
      </w:r>
    </w:p>
    <w:p w14:paraId="3B52E212" w14:textId="77777777" w:rsidR="0034723A" w:rsidRDefault="0034723A" w:rsidP="00405A91">
      <w:pPr>
        <w:spacing w:before="240"/>
        <w:ind w:left="720" w:right="720"/>
        <w:jc w:val="both"/>
        <w:rPr>
          <w:rFonts w:ascii="Times New Roman" w:hAnsi="Times New Roman" w:cs="Times New Roman"/>
        </w:rPr>
      </w:pPr>
      <w:r>
        <w:rPr>
          <w:rFonts w:ascii="Times New Roman" w:hAnsi="Times New Roman" w:cs="Times New Roman"/>
        </w:rPr>
        <w:t>“</w:t>
      </w:r>
      <w:r w:rsidRPr="0034723A">
        <w:rPr>
          <w:rFonts w:ascii="Times New Roman" w:hAnsi="Times New Roman" w:cs="Times New Roman"/>
        </w:rPr>
        <w:t xml:space="preserve">Regulatory requirements typically do not allow non-emergency loads to be connected to an emergency switchboard. However, for some complex designs such as naval combatants where an “emergency” generator provides back-up power for a limited amount of ship’s loads, then: </w:t>
      </w:r>
    </w:p>
    <w:p w14:paraId="2145CB1C" w14:textId="77777777" w:rsidR="0034723A" w:rsidRDefault="0034723A" w:rsidP="00405A91">
      <w:pPr>
        <w:spacing w:before="240"/>
        <w:ind w:left="720" w:right="720"/>
        <w:jc w:val="both"/>
        <w:rPr>
          <w:rFonts w:ascii="Times New Roman" w:hAnsi="Times New Roman" w:cs="Times New Roman"/>
        </w:rPr>
      </w:pPr>
      <w:r w:rsidRPr="0034723A">
        <w:rPr>
          <w:rFonts w:ascii="Times New Roman" w:hAnsi="Times New Roman" w:cs="Times New Roman"/>
        </w:rPr>
        <w:sym w:font="Symbol" w:char="F0BE"/>
      </w:r>
      <w:r w:rsidRPr="0034723A">
        <w:rPr>
          <w:rFonts w:ascii="Times New Roman" w:hAnsi="Times New Roman" w:cs="Times New Roman"/>
        </w:rPr>
        <w:t xml:space="preserve"> For ready availability of the emergency source of electrical power to emergency loads, arrangements should be made, where necessary, to automatically disconnect non-emergency loads from the emergency power source upon loss of ship’s normal power. </w:t>
      </w:r>
    </w:p>
    <w:p w14:paraId="12A3CFEC" w14:textId="77777777" w:rsidR="0034723A" w:rsidRDefault="0034723A" w:rsidP="00405A91">
      <w:pPr>
        <w:spacing w:before="240"/>
        <w:ind w:left="720" w:right="720"/>
        <w:jc w:val="both"/>
        <w:rPr>
          <w:rFonts w:ascii="Times New Roman" w:hAnsi="Times New Roman" w:cs="Times New Roman"/>
        </w:rPr>
      </w:pPr>
      <w:r w:rsidRPr="0034723A">
        <w:rPr>
          <w:rFonts w:ascii="Times New Roman" w:hAnsi="Times New Roman" w:cs="Times New Roman"/>
        </w:rPr>
        <w:sym w:font="Symbol" w:char="F0BE"/>
      </w:r>
      <w:r w:rsidRPr="0034723A">
        <w:rPr>
          <w:rFonts w:ascii="Times New Roman" w:hAnsi="Times New Roman" w:cs="Times New Roman"/>
        </w:rPr>
        <w:t xml:space="preserve"> If any non-emergency loads are connected to the emergency switchboard and if the system is arranged for feedback operation (through the interconnection feeder), they should automatically be disconnected at the emergency power source upon detection of 95% of full load current of the emergency generator to prevent an overload condition. </w:t>
      </w:r>
    </w:p>
    <w:p w14:paraId="0745DED8" w14:textId="316C4782" w:rsidR="0034723A" w:rsidRDefault="0034723A" w:rsidP="00405A91">
      <w:pPr>
        <w:spacing w:before="240"/>
        <w:ind w:left="720" w:right="720"/>
        <w:jc w:val="both"/>
        <w:rPr>
          <w:rFonts w:ascii="Times New Roman" w:hAnsi="Times New Roman" w:cs="Times New Roman"/>
        </w:rPr>
      </w:pPr>
      <w:r w:rsidRPr="0034723A">
        <w:rPr>
          <w:rFonts w:ascii="Times New Roman" w:hAnsi="Times New Roman" w:cs="Times New Roman"/>
        </w:rPr>
        <w:sym w:font="Symbol" w:char="F0BE"/>
      </w:r>
      <w:r w:rsidRPr="0034723A">
        <w:rPr>
          <w:rFonts w:ascii="Times New Roman" w:hAnsi="Times New Roman" w:cs="Times New Roman"/>
        </w:rPr>
        <w:t xml:space="preserve"> Protective devices and circuitry should be provided to automatically disconnect the interconnection feeder and any non-emergency loads should a main power failure occur while the emergency generator is running (i.e., exercising or testing).</w:t>
      </w:r>
      <w:r>
        <w:rPr>
          <w:rFonts w:ascii="Times New Roman" w:hAnsi="Times New Roman" w:cs="Times New Roman"/>
        </w:rPr>
        <w:t>”</w:t>
      </w:r>
    </w:p>
    <w:p w14:paraId="34348994" w14:textId="12290454" w:rsidR="0034723A" w:rsidRPr="00B8125B" w:rsidRDefault="0034723A" w:rsidP="00405A91">
      <w:pPr>
        <w:spacing w:before="240"/>
        <w:ind w:left="720" w:right="720"/>
        <w:jc w:val="both"/>
        <w:rPr>
          <w:rFonts w:ascii="Times New Roman" w:hAnsi="Times New Roman" w:cs="Times New Roman"/>
        </w:rPr>
      </w:pPr>
      <w:r>
        <w:rPr>
          <w:rFonts w:ascii="Times New Roman" w:hAnsi="Times New Roman" w:cs="Times New Roman"/>
        </w:rPr>
        <w:t>“</w:t>
      </w:r>
      <w:r w:rsidRPr="0034723A">
        <w:rPr>
          <w:rFonts w:ascii="Times New Roman" w:hAnsi="Times New Roman" w:cs="Times New Roman"/>
        </w:rPr>
        <w:t>The emergency switchboard should be arranged to prevent parallel operation of an emergency power source with any other source of electrical power (i.e., main power), except where suitable means are taken for safeguarding independent emergency operation under all circumstances. This will allow for the emergency generator to be used to supply non-emergency loads. This is useful when exercising and testing the emergency generator(s).</w:t>
      </w:r>
      <w:r>
        <w:rPr>
          <w:rFonts w:ascii="Times New Roman" w:hAnsi="Times New Roman" w:cs="Times New Roman"/>
        </w:rPr>
        <w:t>”</w:t>
      </w:r>
    </w:p>
    <w:p w14:paraId="210DD3F5" w14:textId="67EE0B8B" w:rsidR="0034723A" w:rsidRPr="0034723A" w:rsidRDefault="00E929F8" w:rsidP="0034723A">
      <w:pPr>
        <w:pStyle w:val="ListParagraph"/>
        <w:keepNext/>
        <w:numPr>
          <w:ilvl w:val="0"/>
          <w:numId w:val="5"/>
        </w:numPr>
        <w:spacing w:before="240"/>
        <w:contextualSpacing w:val="0"/>
        <w:rPr>
          <w:rFonts w:ascii="Times New Roman" w:hAnsi="Times New Roman" w:cs="Times New Roman"/>
        </w:rPr>
      </w:pPr>
      <w:r>
        <w:rPr>
          <w:rFonts w:ascii="Times New Roman" w:hAnsi="Times New Roman" w:cs="Times New Roman"/>
        </w:rPr>
        <w:lastRenderedPageBreak/>
        <w:t>Reference</w:t>
      </w:r>
      <w:r w:rsidR="0034723A">
        <w:rPr>
          <w:rFonts w:ascii="Times New Roman" w:hAnsi="Times New Roman" w:cs="Times New Roman"/>
        </w:rPr>
        <w:t>s</w:t>
      </w:r>
    </w:p>
    <w:p w14:paraId="051DAA86" w14:textId="737DF059" w:rsidR="00122EDC" w:rsidRDefault="00DA3603" w:rsidP="00DA3603">
      <w:pPr>
        <w:pStyle w:val="NormalWeb"/>
        <w:ind w:left="-90"/>
      </w:pPr>
      <w:r>
        <w:t xml:space="preserve">IEEE Std 45.1, </w:t>
      </w:r>
      <w:r w:rsidRPr="00DA3603">
        <w:t>IEEE Recommended Practice for Electrical Installations on Shipboard</w:t>
      </w:r>
      <w:r>
        <w:t>—</w:t>
      </w:r>
      <w:r w:rsidRPr="00DA3603">
        <w:t>Design</w:t>
      </w:r>
    </w:p>
    <w:p w14:paraId="11030BF9" w14:textId="173D5BD9" w:rsidR="00DA3603" w:rsidRDefault="001B04A3" w:rsidP="00DA3603">
      <w:pPr>
        <w:pStyle w:val="NormalWeb"/>
        <w:ind w:left="-90"/>
      </w:pPr>
      <w:r>
        <w:t>46 CFR 111.10 Coast Guard, Department of Homeland Security, Electrical Engineering, Electrical Systems – General Requirements.</w:t>
      </w:r>
    </w:p>
    <w:p w14:paraId="2095E704" w14:textId="2FD730E0" w:rsidR="00DA0544" w:rsidRDefault="00DA0544" w:rsidP="00DA0544">
      <w:pPr>
        <w:pStyle w:val="NormalWeb"/>
        <w:ind w:left="-90"/>
      </w:pPr>
      <w:r>
        <w:t>46 CFR 112  Coast Guard, Department of Homeland Security, Electrical Engineering, Emergency Lighting and Power Systems.</w:t>
      </w:r>
    </w:p>
    <w:p w14:paraId="6AB62DF2" w14:textId="2C80690C" w:rsidR="001B7611" w:rsidRDefault="001B7611" w:rsidP="00DA3603">
      <w:pPr>
        <w:pStyle w:val="NormalWeb"/>
        <w:ind w:left="-90"/>
      </w:pPr>
      <w:r>
        <w:t>ABS Marine Vessel Rules</w:t>
      </w:r>
    </w:p>
    <w:p w14:paraId="56D4BCEF" w14:textId="1B30A96D" w:rsidR="000E3F1D" w:rsidRPr="000E3F1D" w:rsidRDefault="000E3F1D" w:rsidP="000E3F1D">
      <w:pPr>
        <w:pStyle w:val="NormalWeb"/>
        <w:ind w:left="-90"/>
        <w:rPr>
          <w:color w:val="000000"/>
        </w:rPr>
      </w:pPr>
      <w:r w:rsidRPr="000E3F1D">
        <w:rPr>
          <w:color w:val="000000"/>
        </w:rPr>
        <w:t>Dalton, Thomas, "Power Application Limitations of AC Shipboard Electric Plants for US Navy Ships," presented at ASNE TSS 2019, June 18-20, 2019, Washington DC.</w:t>
      </w:r>
    </w:p>
    <w:p w14:paraId="73B32A10" w14:textId="77777777" w:rsidR="000E3F1D" w:rsidRDefault="000E3F1D" w:rsidP="00DA3603">
      <w:pPr>
        <w:pStyle w:val="NormalWeb"/>
        <w:ind w:left="-90"/>
        <w:rPr>
          <w:color w:val="000000"/>
        </w:rPr>
      </w:pPr>
    </w:p>
    <w:sectPr w:rsidR="000E3F1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02247" w14:textId="77777777" w:rsidR="00B14F4B" w:rsidRDefault="00B14F4B" w:rsidP="008C641F">
      <w:pPr>
        <w:spacing w:after="0" w:line="240" w:lineRule="auto"/>
      </w:pPr>
      <w:r>
        <w:separator/>
      </w:r>
    </w:p>
  </w:endnote>
  <w:endnote w:type="continuationSeparator" w:id="0">
    <w:p w14:paraId="0EC8C8BC" w14:textId="77777777" w:rsidR="00B14F4B" w:rsidRDefault="00B14F4B" w:rsidP="008C6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9A93" w14:textId="24D35688" w:rsidR="008C641F" w:rsidRDefault="008C641F" w:rsidP="008C641F">
    <w:pPr>
      <w:pStyle w:val="Footer"/>
    </w:pPr>
    <w:r>
      <w:rPr>
        <w:noProof/>
      </w:rPr>
      <w:drawing>
        <wp:anchor distT="0" distB="0" distL="114300" distR="114300" simplePos="0" relativeHeight="251660288" behindDoc="0" locked="0" layoutInCell="1" allowOverlap="1" wp14:anchorId="4DB4C112" wp14:editId="4000FD52">
          <wp:simplePos x="0" y="0"/>
          <wp:positionH relativeFrom="column">
            <wp:posOffset>227965</wp:posOffset>
          </wp:positionH>
          <wp:positionV relativeFrom="paragraph">
            <wp:posOffset>92075</wp:posOffset>
          </wp:positionV>
          <wp:extent cx="210312" cy="210312"/>
          <wp:effectExtent l="0" t="0" r="0" b="0"/>
          <wp:wrapThrough wrapText="bothSides">
            <wp:wrapPolygon edited="0">
              <wp:start x="1958" y="0"/>
              <wp:lineTo x="0" y="3915"/>
              <wp:lineTo x="0" y="17619"/>
              <wp:lineTo x="1958" y="19577"/>
              <wp:lineTo x="19577" y="19577"/>
              <wp:lineTo x="19577" y="0"/>
              <wp:lineTo x="1958" y="0"/>
            </wp:wrapPolygon>
          </wp:wrapThrough>
          <wp:docPr id="7" name="Picture 6" descr="A black and white circle with a person in it&#10;&#10;Description automatically generated">
            <a:extLst xmlns:a="http://schemas.openxmlformats.org/drawingml/2006/main">
              <a:ext uri="{FF2B5EF4-FFF2-40B4-BE49-F238E27FC236}">
                <a16:creationId xmlns:a16="http://schemas.microsoft.com/office/drawing/2014/main" id="{53FC4551-71F8-562A-A0D4-FBB2407126C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descr="A black and white circle with a person in it&#10;&#10;Description automatically generated">
                    <a:extLst>
                      <a:ext uri="{FF2B5EF4-FFF2-40B4-BE49-F238E27FC236}">
                        <a16:creationId xmlns:a16="http://schemas.microsoft.com/office/drawing/2014/main" id="{53FC4551-71F8-562A-A0D4-FBB2407126C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10312" cy="210312"/>
                  </a:xfrm>
                  <a:prstGeom prst="rect">
                    <a:avLst/>
                  </a:prstGeom>
                  <a:noFill/>
                </pic:spPr>
              </pic:pic>
            </a:graphicData>
          </a:graphic>
          <wp14:sizeRelH relativeFrom="margin">
            <wp14:pctWidth>0</wp14:pctWidth>
          </wp14:sizeRelH>
          <wp14:sizeRelV relativeFrom="margin">
            <wp14:pctHeight>0</wp14:pctHeight>
          </wp14:sizeRelV>
        </wp:anchor>
      </w:drawing>
    </w:r>
    <w:r>
      <w:tab/>
    </w:r>
    <w:r w:rsidRPr="00124833">
      <w:t>© 202</w:t>
    </w:r>
    <w:r w:rsidR="00C93341">
      <w:t>6</w:t>
    </w:r>
    <w:r w:rsidRPr="00124833">
      <w:t xml:space="preserve"> by Norbert Doerry</w:t>
    </w:r>
  </w:p>
  <w:p w14:paraId="6278C1EE" w14:textId="77777777" w:rsidR="008C641F" w:rsidRDefault="008C641F" w:rsidP="008C641F">
    <w:pPr>
      <w:pStyle w:val="Footer"/>
    </w:pPr>
    <w:r>
      <w:rPr>
        <w:noProof/>
      </w:rPr>
      <w:drawing>
        <wp:anchor distT="0" distB="0" distL="114300" distR="114300" simplePos="0" relativeHeight="251659264" behindDoc="0" locked="0" layoutInCell="1" allowOverlap="1" wp14:anchorId="31CF6CF9" wp14:editId="0102FE65">
          <wp:simplePos x="0" y="0"/>
          <wp:positionH relativeFrom="column">
            <wp:posOffset>0</wp:posOffset>
          </wp:positionH>
          <wp:positionV relativeFrom="paragraph">
            <wp:posOffset>-78105</wp:posOffset>
          </wp:positionV>
          <wp:extent cx="207818" cy="209550"/>
          <wp:effectExtent l="0" t="0" r="1905" b="0"/>
          <wp:wrapNone/>
          <wp:docPr id="117657731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77314" name="Picture 1"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818" cy="209550"/>
                  </a:xfrm>
                  <a:prstGeom prst="rect">
                    <a:avLst/>
                  </a:prstGeom>
                  <a:noFill/>
                </pic:spPr>
              </pic:pic>
            </a:graphicData>
          </a:graphic>
        </wp:anchor>
      </w:drawing>
    </w:r>
    <w:r>
      <w:tab/>
    </w:r>
    <w:r w:rsidRPr="00124833">
      <w:t>This work is licensed via: CC BY 4.0   (https://creativecommons.org/)</w:t>
    </w:r>
    <w:r>
      <w:tab/>
    </w:r>
    <w:sdt>
      <w:sdtPr>
        <w:id w:val="11036148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F629" w14:textId="77777777" w:rsidR="00B14F4B" w:rsidRDefault="00B14F4B" w:rsidP="008C641F">
      <w:pPr>
        <w:spacing w:after="0" w:line="240" w:lineRule="auto"/>
      </w:pPr>
      <w:r>
        <w:separator/>
      </w:r>
    </w:p>
  </w:footnote>
  <w:footnote w:type="continuationSeparator" w:id="0">
    <w:p w14:paraId="417A9887" w14:textId="77777777" w:rsidR="00B14F4B" w:rsidRDefault="00B14F4B" w:rsidP="008C6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3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043EC9"/>
    <w:multiLevelType w:val="hybridMultilevel"/>
    <w:tmpl w:val="3E96508C"/>
    <w:lvl w:ilvl="0" w:tplc="DFD48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42EC9"/>
    <w:multiLevelType w:val="hybridMultilevel"/>
    <w:tmpl w:val="177667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BF20AD"/>
    <w:multiLevelType w:val="hybridMultilevel"/>
    <w:tmpl w:val="8640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23D8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BC119C9"/>
    <w:multiLevelType w:val="multilevel"/>
    <w:tmpl w:val="8258F56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E4616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015263F"/>
    <w:multiLevelType w:val="multilevel"/>
    <w:tmpl w:val="44B669D6"/>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11E07BCD"/>
    <w:multiLevelType w:val="hybridMultilevel"/>
    <w:tmpl w:val="6C3E0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F17B5C"/>
    <w:multiLevelType w:val="hybridMultilevel"/>
    <w:tmpl w:val="A5067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6003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D519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546F2B"/>
    <w:multiLevelType w:val="hybridMultilevel"/>
    <w:tmpl w:val="C574A1DE"/>
    <w:lvl w:ilvl="0" w:tplc="D87C84EC">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1AA96FF2"/>
    <w:multiLevelType w:val="hybridMultilevel"/>
    <w:tmpl w:val="F0D47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BF398E"/>
    <w:multiLevelType w:val="hybridMultilevel"/>
    <w:tmpl w:val="CB6C7D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0D6D19"/>
    <w:multiLevelType w:val="hybridMultilevel"/>
    <w:tmpl w:val="1B2CC9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BD02C18"/>
    <w:multiLevelType w:val="multilevel"/>
    <w:tmpl w:val="8F1ED34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C866F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AF677C"/>
    <w:multiLevelType w:val="hybridMultilevel"/>
    <w:tmpl w:val="6EC03E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04B247F"/>
    <w:multiLevelType w:val="hybridMultilevel"/>
    <w:tmpl w:val="37FAD6EE"/>
    <w:lvl w:ilvl="0" w:tplc="6B424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0C608A4"/>
    <w:multiLevelType w:val="hybridMultilevel"/>
    <w:tmpl w:val="6DDE43AE"/>
    <w:lvl w:ilvl="0" w:tplc="EA50A39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177DDF"/>
    <w:multiLevelType w:val="hybridMultilevel"/>
    <w:tmpl w:val="33EE9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C20723"/>
    <w:multiLevelType w:val="hybridMultilevel"/>
    <w:tmpl w:val="F9083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4BC68EC"/>
    <w:multiLevelType w:val="hybridMultilevel"/>
    <w:tmpl w:val="EE6A06C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26F40DA3"/>
    <w:multiLevelType w:val="hybridMultilevel"/>
    <w:tmpl w:val="6D8AE62A"/>
    <w:lvl w:ilvl="0" w:tplc="1EDC33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6D05C0"/>
    <w:multiLevelType w:val="hybridMultilevel"/>
    <w:tmpl w:val="5F721596"/>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A5B2822"/>
    <w:multiLevelType w:val="hybridMultilevel"/>
    <w:tmpl w:val="CA3606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44B5E30"/>
    <w:multiLevelType w:val="hybridMultilevel"/>
    <w:tmpl w:val="8E82A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526296"/>
    <w:multiLevelType w:val="hybridMultilevel"/>
    <w:tmpl w:val="E66C3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B457EE0"/>
    <w:multiLevelType w:val="hybridMultilevel"/>
    <w:tmpl w:val="7C98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F3733B"/>
    <w:multiLevelType w:val="multilevel"/>
    <w:tmpl w:val="8258F56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F8173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2C07415"/>
    <w:multiLevelType w:val="hybridMultilevel"/>
    <w:tmpl w:val="171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D172DD"/>
    <w:multiLevelType w:val="hybridMultilevel"/>
    <w:tmpl w:val="174C01AA"/>
    <w:lvl w:ilvl="0" w:tplc="D99CDA8E">
      <w:start w:val="1"/>
      <w:numFmt w:val="lowerLetter"/>
      <w:lvlText w:val="(%1)"/>
      <w:lvlJc w:val="left"/>
      <w:pPr>
        <w:ind w:left="6336" w:hanging="3588"/>
      </w:pPr>
      <w:rPr>
        <w:rFonts w:hint="default"/>
      </w:rPr>
    </w:lvl>
    <w:lvl w:ilvl="1" w:tplc="04090019" w:tentative="1">
      <w:start w:val="1"/>
      <w:numFmt w:val="lowerLetter"/>
      <w:lvlText w:val="%2."/>
      <w:lvlJc w:val="left"/>
      <w:pPr>
        <w:ind w:left="3828" w:hanging="360"/>
      </w:pPr>
    </w:lvl>
    <w:lvl w:ilvl="2" w:tplc="0409001B" w:tentative="1">
      <w:start w:val="1"/>
      <w:numFmt w:val="lowerRoman"/>
      <w:lvlText w:val="%3."/>
      <w:lvlJc w:val="right"/>
      <w:pPr>
        <w:ind w:left="4548" w:hanging="180"/>
      </w:pPr>
    </w:lvl>
    <w:lvl w:ilvl="3" w:tplc="0409000F" w:tentative="1">
      <w:start w:val="1"/>
      <w:numFmt w:val="decimal"/>
      <w:lvlText w:val="%4."/>
      <w:lvlJc w:val="left"/>
      <w:pPr>
        <w:ind w:left="5268" w:hanging="360"/>
      </w:pPr>
    </w:lvl>
    <w:lvl w:ilvl="4" w:tplc="04090019" w:tentative="1">
      <w:start w:val="1"/>
      <w:numFmt w:val="lowerLetter"/>
      <w:lvlText w:val="%5."/>
      <w:lvlJc w:val="left"/>
      <w:pPr>
        <w:ind w:left="5988" w:hanging="360"/>
      </w:pPr>
    </w:lvl>
    <w:lvl w:ilvl="5" w:tplc="0409001B" w:tentative="1">
      <w:start w:val="1"/>
      <w:numFmt w:val="lowerRoman"/>
      <w:lvlText w:val="%6."/>
      <w:lvlJc w:val="right"/>
      <w:pPr>
        <w:ind w:left="6708" w:hanging="180"/>
      </w:pPr>
    </w:lvl>
    <w:lvl w:ilvl="6" w:tplc="0409000F" w:tentative="1">
      <w:start w:val="1"/>
      <w:numFmt w:val="decimal"/>
      <w:lvlText w:val="%7."/>
      <w:lvlJc w:val="left"/>
      <w:pPr>
        <w:ind w:left="7428" w:hanging="360"/>
      </w:pPr>
    </w:lvl>
    <w:lvl w:ilvl="7" w:tplc="04090019" w:tentative="1">
      <w:start w:val="1"/>
      <w:numFmt w:val="lowerLetter"/>
      <w:lvlText w:val="%8."/>
      <w:lvlJc w:val="left"/>
      <w:pPr>
        <w:ind w:left="8148" w:hanging="360"/>
      </w:pPr>
    </w:lvl>
    <w:lvl w:ilvl="8" w:tplc="0409001B" w:tentative="1">
      <w:start w:val="1"/>
      <w:numFmt w:val="lowerRoman"/>
      <w:lvlText w:val="%9."/>
      <w:lvlJc w:val="right"/>
      <w:pPr>
        <w:ind w:left="8868" w:hanging="180"/>
      </w:pPr>
    </w:lvl>
  </w:abstractNum>
  <w:abstractNum w:abstractNumId="34" w15:restartNumberingAfterBreak="0">
    <w:nsid w:val="45E10B3F"/>
    <w:multiLevelType w:val="hybridMultilevel"/>
    <w:tmpl w:val="86C4A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5272F8"/>
    <w:multiLevelType w:val="hybridMultilevel"/>
    <w:tmpl w:val="A3AE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A61F16"/>
    <w:multiLevelType w:val="hybridMultilevel"/>
    <w:tmpl w:val="0AD4EC54"/>
    <w:lvl w:ilvl="0" w:tplc="D6A402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B75054B"/>
    <w:multiLevelType w:val="hybridMultilevel"/>
    <w:tmpl w:val="9A7C2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C4946FB"/>
    <w:multiLevelType w:val="hybridMultilevel"/>
    <w:tmpl w:val="8BF6D95E"/>
    <w:lvl w:ilvl="0" w:tplc="A4E2F84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034297F"/>
    <w:multiLevelType w:val="hybridMultilevel"/>
    <w:tmpl w:val="64BA8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2DF734E"/>
    <w:multiLevelType w:val="hybridMultilevel"/>
    <w:tmpl w:val="CB6C7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0073F5"/>
    <w:multiLevelType w:val="hybridMultilevel"/>
    <w:tmpl w:val="A18CFD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3EC3E07"/>
    <w:multiLevelType w:val="hybridMultilevel"/>
    <w:tmpl w:val="8F58B8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337D1C"/>
    <w:multiLevelType w:val="hybridMultilevel"/>
    <w:tmpl w:val="FAA07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5D33E13"/>
    <w:multiLevelType w:val="hybridMultilevel"/>
    <w:tmpl w:val="A18CFD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56E553CD"/>
    <w:multiLevelType w:val="hybridMultilevel"/>
    <w:tmpl w:val="3098A7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E67148"/>
    <w:multiLevelType w:val="hybridMultilevel"/>
    <w:tmpl w:val="CA2236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BE49F8"/>
    <w:multiLevelType w:val="hybridMultilevel"/>
    <w:tmpl w:val="CD281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87A7B86"/>
    <w:multiLevelType w:val="hybridMultilevel"/>
    <w:tmpl w:val="2416E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9F97A18"/>
    <w:multiLevelType w:val="multilevel"/>
    <w:tmpl w:val="7384FB8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5A757D5B"/>
    <w:multiLevelType w:val="hybridMultilevel"/>
    <w:tmpl w:val="6EC03E8A"/>
    <w:lvl w:ilvl="0" w:tplc="6952E6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05F65FD"/>
    <w:multiLevelType w:val="hybridMultilevel"/>
    <w:tmpl w:val="442EF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82103C"/>
    <w:multiLevelType w:val="multilevel"/>
    <w:tmpl w:val="8258F56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6116B3F"/>
    <w:multiLevelType w:val="hybridMultilevel"/>
    <w:tmpl w:val="DFC632D2"/>
    <w:lvl w:ilvl="0" w:tplc="425C4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353AF5"/>
    <w:multiLevelType w:val="hybridMultilevel"/>
    <w:tmpl w:val="150E3A8A"/>
    <w:lvl w:ilvl="0" w:tplc="BDBC726C">
      <w:start w:val="1"/>
      <w:numFmt w:val="lowerLetter"/>
      <w:lvlText w:val="(%1)"/>
      <w:lvlJc w:val="left"/>
      <w:pPr>
        <w:ind w:left="5892" w:hanging="852"/>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5" w15:restartNumberingAfterBreak="0">
    <w:nsid w:val="73D76268"/>
    <w:multiLevelType w:val="hybridMultilevel"/>
    <w:tmpl w:val="0A50205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6" w15:restartNumberingAfterBreak="0">
    <w:nsid w:val="74537062"/>
    <w:multiLevelType w:val="multilevel"/>
    <w:tmpl w:val="8258F56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8971AC5"/>
    <w:multiLevelType w:val="hybridMultilevel"/>
    <w:tmpl w:val="47AC05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B694A39"/>
    <w:multiLevelType w:val="hybridMultilevel"/>
    <w:tmpl w:val="5F721596"/>
    <w:lvl w:ilvl="0" w:tplc="605C23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BB0C89"/>
    <w:multiLevelType w:val="hybridMultilevel"/>
    <w:tmpl w:val="CFEC2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314D39"/>
    <w:multiLevelType w:val="hybridMultilevel"/>
    <w:tmpl w:val="E572E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738721">
    <w:abstractNumId w:val="35"/>
  </w:num>
  <w:num w:numId="2" w16cid:durableId="166068281">
    <w:abstractNumId w:val="32"/>
  </w:num>
  <w:num w:numId="3" w16cid:durableId="448816350">
    <w:abstractNumId w:val="20"/>
  </w:num>
  <w:num w:numId="4" w16cid:durableId="1798834890">
    <w:abstractNumId w:val="7"/>
  </w:num>
  <w:num w:numId="5" w16cid:durableId="750811941">
    <w:abstractNumId w:val="17"/>
  </w:num>
  <w:num w:numId="6" w16cid:durableId="709769082">
    <w:abstractNumId w:val="0"/>
  </w:num>
  <w:num w:numId="7" w16cid:durableId="253444286">
    <w:abstractNumId w:val="4"/>
  </w:num>
  <w:num w:numId="8" w16cid:durableId="812596685">
    <w:abstractNumId w:val="6"/>
  </w:num>
  <w:num w:numId="9" w16cid:durableId="93403310">
    <w:abstractNumId w:val="45"/>
  </w:num>
  <w:num w:numId="10" w16cid:durableId="626815335">
    <w:abstractNumId w:val="27"/>
  </w:num>
  <w:num w:numId="11" w16cid:durableId="484132583">
    <w:abstractNumId w:val="42"/>
  </w:num>
  <w:num w:numId="12" w16cid:durableId="13768453">
    <w:abstractNumId w:val="47"/>
  </w:num>
  <w:num w:numId="13" w16cid:durableId="917786837">
    <w:abstractNumId w:val="38"/>
  </w:num>
  <w:num w:numId="14" w16cid:durableId="1665468882">
    <w:abstractNumId w:val="23"/>
  </w:num>
  <w:num w:numId="15" w16cid:durableId="1202671819">
    <w:abstractNumId w:val="41"/>
  </w:num>
  <w:num w:numId="16" w16cid:durableId="1239711024">
    <w:abstractNumId w:val="36"/>
  </w:num>
  <w:num w:numId="17" w16cid:durableId="232785209">
    <w:abstractNumId w:val="44"/>
  </w:num>
  <w:num w:numId="18" w16cid:durableId="1786997639">
    <w:abstractNumId w:val="33"/>
  </w:num>
  <w:num w:numId="19" w16cid:durableId="1702780325">
    <w:abstractNumId w:val="39"/>
  </w:num>
  <w:num w:numId="20" w16cid:durableId="1309817879">
    <w:abstractNumId w:val="15"/>
  </w:num>
  <w:num w:numId="21" w16cid:durableId="872110907">
    <w:abstractNumId w:val="50"/>
  </w:num>
  <w:num w:numId="22" w16cid:durableId="1013605497">
    <w:abstractNumId w:val="18"/>
  </w:num>
  <w:num w:numId="23" w16cid:durableId="1963998244">
    <w:abstractNumId w:val="2"/>
  </w:num>
  <w:num w:numId="24" w16cid:durableId="1746879213">
    <w:abstractNumId w:val="58"/>
  </w:num>
  <w:num w:numId="25" w16cid:durableId="215044917">
    <w:abstractNumId w:val="46"/>
  </w:num>
  <w:num w:numId="26" w16cid:durableId="1276131185">
    <w:abstractNumId w:val="25"/>
  </w:num>
  <w:num w:numId="27" w16cid:durableId="1178035782">
    <w:abstractNumId w:val="59"/>
  </w:num>
  <w:num w:numId="28" w16cid:durableId="1805461493">
    <w:abstractNumId w:val="24"/>
  </w:num>
  <w:num w:numId="29" w16cid:durableId="1550219289">
    <w:abstractNumId w:val="53"/>
  </w:num>
  <w:num w:numId="30" w16cid:durableId="65345233">
    <w:abstractNumId w:val="60"/>
  </w:num>
  <w:num w:numId="31" w16cid:durableId="627669184">
    <w:abstractNumId w:val="51"/>
  </w:num>
  <w:num w:numId="32" w16cid:durableId="1170412879">
    <w:abstractNumId w:val="21"/>
  </w:num>
  <w:num w:numId="33" w16cid:durableId="389813559">
    <w:abstractNumId w:val="3"/>
  </w:num>
  <w:num w:numId="34" w16cid:durableId="1509295772">
    <w:abstractNumId w:val="29"/>
  </w:num>
  <w:num w:numId="35" w16cid:durableId="1460681455">
    <w:abstractNumId w:val="8"/>
  </w:num>
  <w:num w:numId="36" w16cid:durableId="1126237845">
    <w:abstractNumId w:val="26"/>
  </w:num>
  <w:num w:numId="37" w16cid:durableId="1316184730">
    <w:abstractNumId w:val="55"/>
  </w:num>
  <w:num w:numId="38" w16cid:durableId="119496178">
    <w:abstractNumId w:val="43"/>
  </w:num>
  <w:num w:numId="39" w16cid:durableId="472405584">
    <w:abstractNumId w:val="5"/>
  </w:num>
  <w:num w:numId="40" w16cid:durableId="296763818">
    <w:abstractNumId w:val="52"/>
  </w:num>
  <w:num w:numId="41" w16cid:durableId="1426881355">
    <w:abstractNumId w:val="30"/>
  </w:num>
  <w:num w:numId="42" w16cid:durableId="759250990">
    <w:abstractNumId w:val="56"/>
  </w:num>
  <w:num w:numId="43" w16cid:durableId="1636640231">
    <w:abstractNumId w:val="49"/>
  </w:num>
  <w:num w:numId="44" w16cid:durableId="1294404870">
    <w:abstractNumId w:val="31"/>
  </w:num>
  <w:num w:numId="45" w16cid:durableId="1290550771">
    <w:abstractNumId w:val="16"/>
  </w:num>
  <w:num w:numId="46" w16cid:durableId="1075980259">
    <w:abstractNumId w:val="40"/>
  </w:num>
  <w:num w:numId="47" w16cid:durableId="1775201932">
    <w:abstractNumId w:val="19"/>
  </w:num>
  <w:num w:numId="48" w16cid:durableId="1236084860">
    <w:abstractNumId w:val="14"/>
  </w:num>
  <w:num w:numId="49" w16cid:durableId="800726876">
    <w:abstractNumId w:val="11"/>
  </w:num>
  <w:num w:numId="50" w16cid:durableId="986668745">
    <w:abstractNumId w:val="13"/>
  </w:num>
  <w:num w:numId="51" w16cid:durableId="701132020">
    <w:abstractNumId w:val="9"/>
  </w:num>
  <w:num w:numId="52" w16cid:durableId="452747556">
    <w:abstractNumId w:val="57"/>
  </w:num>
  <w:num w:numId="53" w16cid:durableId="616646898">
    <w:abstractNumId w:val="22"/>
  </w:num>
  <w:num w:numId="54" w16cid:durableId="1706056982">
    <w:abstractNumId w:val="1"/>
  </w:num>
  <w:num w:numId="55" w16cid:durableId="1186285668">
    <w:abstractNumId w:val="10"/>
  </w:num>
  <w:num w:numId="56" w16cid:durableId="126050909">
    <w:abstractNumId w:val="54"/>
  </w:num>
  <w:num w:numId="57" w16cid:durableId="1113937060">
    <w:abstractNumId w:val="12"/>
  </w:num>
  <w:num w:numId="58" w16cid:durableId="1204905465">
    <w:abstractNumId w:val="37"/>
  </w:num>
  <w:num w:numId="59" w16cid:durableId="54622991">
    <w:abstractNumId w:val="34"/>
  </w:num>
  <w:num w:numId="60" w16cid:durableId="1623925530">
    <w:abstractNumId w:val="48"/>
  </w:num>
  <w:num w:numId="61" w16cid:durableId="12339324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0E"/>
    <w:rsid w:val="00003150"/>
    <w:rsid w:val="000063C8"/>
    <w:rsid w:val="00006E8A"/>
    <w:rsid w:val="000144FD"/>
    <w:rsid w:val="00016FB7"/>
    <w:rsid w:val="00017A95"/>
    <w:rsid w:val="00021CC0"/>
    <w:rsid w:val="000234BB"/>
    <w:rsid w:val="00026505"/>
    <w:rsid w:val="00027200"/>
    <w:rsid w:val="000312FB"/>
    <w:rsid w:val="000326DA"/>
    <w:rsid w:val="00034183"/>
    <w:rsid w:val="000359E1"/>
    <w:rsid w:val="00040B96"/>
    <w:rsid w:val="00041571"/>
    <w:rsid w:val="00044701"/>
    <w:rsid w:val="0004490D"/>
    <w:rsid w:val="00044B38"/>
    <w:rsid w:val="00046E2C"/>
    <w:rsid w:val="0005354F"/>
    <w:rsid w:val="000542F8"/>
    <w:rsid w:val="000545C1"/>
    <w:rsid w:val="00055791"/>
    <w:rsid w:val="00056D5C"/>
    <w:rsid w:val="000603F7"/>
    <w:rsid w:val="000606C6"/>
    <w:rsid w:val="00062C95"/>
    <w:rsid w:val="0006606C"/>
    <w:rsid w:val="00072EFC"/>
    <w:rsid w:val="000736C2"/>
    <w:rsid w:val="00074676"/>
    <w:rsid w:val="00074E75"/>
    <w:rsid w:val="00075288"/>
    <w:rsid w:val="00076054"/>
    <w:rsid w:val="00080EDC"/>
    <w:rsid w:val="00082660"/>
    <w:rsid w:val="000850B0"/>
    <w:rsid w:val="000864FB"/>
    <w:rsid w:val="00090235"/>
    <w:rsid w:val="00093A42"/>
    <w:rsid w:val="00094CC0"/>
    <w:rsid w:val="00095CA8"/>
    <w:rsid w:val="0009690C"/>
    <w:rsid w:val="000A0181"/>
    <w:rsid w:val="000A1008"/>
    <w:rsid w:val="000A14C2"/>
    <w:rsid w:val="000B1FC1"/>
    <w:rsid w:val="000B20EB"/>
    <w:rsid w:val="000B242F"/>
    <w:rsid w:val="000B5F4A"/>
    <w:rsid w:val="000C488B"/>
    <w:rsid w:val="000D0ED8"/>
    <w:rsid w:val="000D222C"/>
    <w:rsid w:val="000D50AC"/>
    <w:rsid w:val="000D6E39"/>
    <w:rsid w:val="000E10C8"/>
    <w:rsid w:val="000E3F1D"/>
    <w:rsid w:val="000E53A0"/>
    <w:rsid w:val="000E6529"/>
    <w:rsid w:val="000E6EA7"/>
    <w:rsid w:val="000E7EA4"/>
    <w:rsid w:val="000F050F"/>
    <w:rsid w:val="000F3501"/>
    <w:rsid w:val="000F54E8"/>
    <w:rsid w:val="000F59B8"/>
    <w:rsid w:val="00101AFC"/>
    <w:rsid w:val="00101FCF"/>
    <w:rsid w:val="0010376F"/>
    <w:rsid w:val="0010380E"/>
    <w:rsid w:val="00105691"/>
    <w:rsid w:val="00105A40"/>
    <w:rsid w:val="0011132C"/>
    <w:rsid w:val="00115480"/>
    <w:rsid w:val="00117F9D"/>
    <w:rsid w:val="0012248F"/>
    <w:rsid w:val="001227BE"/>
    <w:rsid w:val="00122EDC"/>
    <w:rsid w:val="001270F0"/>
    <w:rsid w:val="00130B97"/>
    <w:rsid w:val="00131880"/>
    <w:rsid w:val="00132A5A"/>
    <w:rsid w:val="001346F5"/>
    <w:rsid w:val="00135818"/>
    <w:rsid w:val="00144BAE"/>
    <w:rsid w:val="00146150"/>
    <w:rsid w:val="001466AB"/>
    <w:rsid w:val="00150D7C"/>
    <w:rsid w:val="00151581"/>
    <w:rsid w:val="001537DD"/>
    <w:rsid w:val="001540C2"/>
    <w:rsid w:val="00154BDA"/>
    <w:rsid w:val="00155202"/>
    <w:rsid w:val="00160E54"/>
    <w:rsid w:val="00162456"/>
    <w:rsid w:val="00164302"/>
    <w:rsid w:val="001649D3"/>
    <w:rsid w:val="00164A93"/>
    <w:rsid w:val="00164B28"/>
    <w:rsid w:val="00172CAE"/>
    <w:rsid w:val="0017360A"/>
    <w:rsid w:val="00173937"/>
    <w:rsid w:val="00174065"/>
    <w:rsid w:val="00175AD1"/>
    <w:rsid w:val="00177C7D"/>
    <w:rsid w:val="00186BE2"/>
    <w:rsid w:val="00190876"/>
    <w:rsid w:val="00191F8A"/>
    <w:rsid w:val="0019205C"/>
    <w:rsid w:val="001926CB"/>
    <w:rsid w:val="001961E8"/>
    <w:rsid w:val="001A27F4"/>
    <w:rsid w:val="001A2D57"/>
    <w:rsid w:val="001A5CE4"/>
    <w:rsid w:val="001A6EE2"/>
    <w:rsid w:val="001B04A3"/>
    <w:rsid w:val="001B243F"/>
    <w:rsid w:val="001B382E"/>
    <w:rsid w:val="001B38BF"/>
    <w:rsid w:val="001B65DB"/>
    <w:rsid w:val="001B6943"/>
    <w:rsid w:val="001B7611"/>
    <w:rsid w:val="001B767B"/>
    <w:rsid w:val="001B7AEC"/>
    <w:rsid w:val="001C0A38"/>
    <w:rsid w:val="001C0EAC"/>
    <w:rsid w:val="001C1AA0"/>
    <w:rsid w:val="001C2A70"/>
    <w:rsid w:val="001C73A8"/>
    <w:rsid w:val="001C7916"/>
    <w:rsid w:val="001D0DDD"/>
    <w:rsid w:val="001D1CE9"/>
    <w:rsid w:val="001D323E"/>
    <w:rsid w:val="001D34CA"/>
    <w:rsid w:val="001D3FB4"/>
    <w:rsid w:val="001D5A4C"/>
    <w:rsid w:val="001D72A3"/>
    <w:rsid w:val="001D7FA0"/>
    <w:rsid w:val="001E092A"/>
    <w:rsid w:val="001E3419"/>
    <w:rsid w:val="001E5843"/>
    <w:rsid w:val="001E5EDB"/>
    <w:rsid w:val="001E7597"/>
    <w:rsid w:val="001F0C86"/>
    <w:rsid w:val="001F69C4"/>
    <w:rsid w:val="001F714D"/>
    <w:rsid w:val="00204B5D"/>
    <w:rsid w:val="00204C11"/>
    <w:rsid w:val="00204D7B"/>
    <w:rsid w:val="00207ED5"/>
    <w:rsid w:val="002103EA"/>
    <w:rsid w:val="0021706C"/>
    <w:rsid w:val="002202E6"/>
    <w:rsid w:val="00220923"/>
    <w:rsid w:val="00222C0D"/>
    <w:rsid w:val="00223889"/>
    <w:rsid w:val="00224D9B"/>
    <w:rsid w:val="00224F6D"/>
    <w:rsid w:val="00225D6F"/>
    <w:rsid w:val="00225EEC"/>
    <w:rsid w:val="002278A6"/>
    <w:rsid w:val="00230142"/>
    <w:rsid w:val="00235307"/>
    <w:rsid w:val="00236654"/>
    <w:rsid w:val="00236FDA"/>
    <w:rsid w:val="00241C3A"/>
    <w:rsid w:val="00244ED7"/>
    <w:rsid w:val="002462C1"/>
    <w:rsid w:val="0025119E"/>
    <w:rsid w:val="00252B1D"/>
    <w:rsid w:val="002538D0"/>
    <w:rsid w:val="00253A6A"/>
    <w:rsid w:val="002540A6"/>
    <w:rsid w:val="00254678"/>
    <w:rsid w:val="00254FFE"/>
    <w:rsid w:val="00260721"/>
    <w:rsid w:val="00260DC1"/>
    <w:rsid w:val="002622CD"/>
    <w:rsid w:val="00262FA7"/>
    <w:rsid w:val="002661BC"/>
    <w:rsid w:val="002663D9"/>
    <w:rsid w:val="002770AA"/>
    <w:rsid w:val="00281F46"/>
    <w:rsid w:val="00283BF0"/>
    <w:rsid w:val="002903E4"/>
    <w:rsid w:val="002904C6"/>
    <w:rsid w:val="00293F77"/>
    <w:rsid w:val="00295EE3"/>
    <w:rsid w:val="0029646D"/>
    <w:rsid w:val="00296753"/>
    <w:rsid w:val="00296F02"/>
    <w:rsid w:val="00297D32"/>
    <w:rsid w:val="002A0371"/>
    <w:rsid w:val="002A542C"/>
    <w:rsid w:val="002B2061"/>
    <w:rsid w:val="002B5826"/>
    <w:rsid w:val="002C0D1E"/>
    <w:rsid w:val="002C0F73"/>
    <w:rsid w:val="002C1D9B"/>
    <w:rsid w:val="002C562F"/>
    <w:rsid w:val="002C7EF3"/>
    <w:rsid w:val="002E34B3"/>
    <w:rsid w:val="002E5014"/>
    <w:rsid w:val="002E768B"/>
    <w:rsid w:val="002F07DA"/>
    <w:rsid w:val="002F0CAC"/>
    <w:rsid w:val="002F0EBE"/>
    <w:rsid w:val="002F438C"/>
    <w:rsid w:val="002F53CA"/>
    <w:rsid w:val="002F543E"/>
    <w:rsid w:val="002F6F96"/>
    <w:rsid w:val="002F777B"/>
    <w:rsid w:val="003004AC"/>
    <w:rsid w:val="003016A3"/>
    <w:rsid w:val="00301B27"/>
    <w:rsid w:val="0030253B"/>
    <w:rsid w:val="00302C96"/>
    <w:rsid w:val="00310258"/>
    <w:rsid w:val="00312925"/>
    <w:rsid w:val="00313560"/>
    <w:rsid w:val="00313A77"/>
    <w:rsid w:val="00315382"/>
    <w:rsid w:val="003211BC"/>
    <w:rsid w:val="00321AD3"/>
    <w:rsid w:val="00321E8A"/>
    <w:rsid w:val="00322E4C"/>
    <w:rsid w:val="003247C2"/>
    <w:rsid w:val="00332496"/>
    <w:rsid w:val="00332C99"/>
    <w:rsid w:val="003372EB"/>
    <w:rsid w:val="00337C37"/>
    <w:rsid w:val="0034022D"/>
    <w:rsid w:val="0034273F"/>
    <w:rsid w:val="0034723A"/>
    <w:rsid w:val="003501EE"/>
    <w:rsid w:val="0035280A"/>
    <w:rsid w:val="00354D11"/>
    <w:rsid w:val="0036221F"/>
    <w:rsid w:val="003632E4"/>
    <w:rsid w:val="00363ED3"/>
    <w:rsid w:val="00366348"/>
    <w:rsid w:val="00370EFB"/>
    <w:rsid w:val="00374CC0"/>
    <w:rsid w:val="0037511D"/>
    <w:rsid w:val="0037769C"/>
    <w:rsid w:val="00380620"/>
    <w:rsid w:val="0038226E"/>
    <w:rsid w:val="00384A78"/>
    <w:rsid w:val="00387A1E"/>
    <w:rsid w:val="00390B77"/>
    <w:rsid w:val="003960DD"/>
    <w:rsid w:val="00397F85"/>
    <w:rsid w:val="003A147A"/>
    <w:rsid w:val="003A3E5D"/>
    <w:rsid w:val="003A438D"/>
    <w:rsid w:val="003B00B5"/>
    <w:rsid w:val="003B2041"/>
    <w:rsid w:val="003B618D"/>
    <w:rsid w:val="003B78EE"/>
    <w:rsid w:val="003C10EE"/>
    <w:rsid w:val="003C182D"/>
    <w:rsid w:val="003C3789"/>
    <w:rsid w:val="003C5DCF"/>
    <w:rsid w:val="003D156D"/>
    <w:rsid w:val="003D3622"/>
    <w:rsid w:val="003D389F"/>
    <w:rsid w:val="003D4D37"/>
    <w:rsid w:val="003D4EFE"/>
    <w:rsid w:val="003E134D"/>
    <w:rsid w:val="003E1AB7"/>
    <w:rsid w:val="003E3E1E"/>
    <w:rsid w:val="003E6003"/>
    <w:rsid w:val="003E6D1D"/>
    <w:rsid w:val="003F020F"/>
    <w:rsid w:val="003F0DD3"/>
    <w:rsid w:val="003F0E7C"/>
    <w:rsid w:val="003F1A8D"/>
    <w:rsid w:val="003F1C14"/>
    <w:rsid w:val="003F6343"/>
    <w:rsid w:val="00400036"/>
    <w:rsid w:val="00403002"/>
    <w:rsid w:val="00405A91"/>
    <w:rsid w:val="004068D7"/>
    <w:rsid w:val="00410750"/>
    <w:rsid w:val="004141E7"/>
    <w:rsid w:val="00416F7C"/>
    <w:rsid w:val="00417596"/>
    <w:rsid w:val="00417AB1"/>
    <w:rsid w:val="0042336D"/>
    <w:rsid w:val="004236ED"/>
    <w:rsid w:val="00425B5F"/>
    <w:rsid w:val="004317E8"/>
    <w:rsid w:val="00432059"/>
    <w:rsid w:val="004320AD"/>
    <w:rsid w:val="004341D2"/>
    <w:rsid w:val="00434F51"/>
    <w:rsid w:val="00435231"/>
    <w:rsid w:val="0043682E"/>
    <w:rsid w:val="0044040A"/>
    <w:rsid w:val="00442C54"/>
    <w:rsid w:val="004436B8"/>
    <w:rsid w:val="004444BE"/>
    <w:rsid w:val="00444EE4"/>
    <w:rsid w:val="00446B63"/>
    <w:rsid w:val="00450964"/>
    <w:rsid w:val="00452F9D"/>
    <w:rsid w:val="00453ED1"/>
    <w:rsid w:val="0045619A"/>
    <w:rsid w:val="004562DB"/>
    <w:rsid w:val="00460D0E"/>
    <w:rsid w:val="004615A6"/>
    <w:rsid w:val="00464F26"/>
    <w:rsid w:val="00467865"/>
    <w:rsid w:val="004729BF"/>
    <w:rsid w:val="00474DD8"/>
    <w:rsid w:val="00476A83"/>
    <w:rsid w:val="00480A0F"/>
    <w:rsid w:val="00483501"/>
    <w:rsid w:val="00492A75"/>
    <w:rsid w:val="004932DE"/>
    <w:rsid w:val="00494E1B"/>
    <w:rsid w:val="00495ADD"/>
    <w:rsid w:val="00496816"/>
    <w:rsid w:val="004A2D24"/>
    <w:rsid w:val="004A51A7"/>
    <w:rsid w:val="004A567E"/>
    <w:rsid w:val="004A5D5E"/>
    <w:rsid w:val="004A6679"/>
    <w:rsid w:val="004B50AD"/>
    <w:rsid w:val="004C6478"/>
    <w:rsid w:val="004C738B"/>
    <w:rsid w:val="004C7C38"/>
    <w:rsid w:val="004D2E1D"/>
    <w:rsid w:val="004D69E1"/>
    <w:rsid w:val="004D7668"/>
    <w:rsid w:val="004D778D"/>
    <w:rsid w:val="004D7917"/>
    <w:rsid w:val="004E16E0"/>
    <w:rsid w:val="004E4495"/>
    <w:rsid w:val="004E7458"/>
    <w:rsid w:val="004F0118"/>
    <w:rsid w:val="004F4BE4"/>
    <w:rsid w:val="004F56E4"/>
    <w:rsid w:val="005005E7"/>
    <w:rsid w:val="0050439B"/>
    <w:rsid w:val="00504BA9"/>
    <w:rsid w:val="005104B4"/>
    <w:rsid w:val="00512536"/>
    <w:rsid w:val="00512A73"/>
    <w:rsid w:val="00513210"/>
    <w:rsid w:val="00515A0B"/>
    <w:rsid w:val="00520609"/>
    <w:rsid w:val="00523F26"/>
    <w:rsid w:val="0052526F"/>
    <w:rsid w:val="0052663B"/>
    <w:rsid w:val="0053084C"/>
    <w:rsid w:val="00530E66"/>
    <w:rsid w:val="0053372B"/>
    <w:rsid w:val="005344FC"/>
    <w:rsid w:val="00534889"/>
    <w:rsid w:val="005373A3"/>
    <w:rsid w:val="00537588"/>
    <w:rsid w:val="00537610"/>
    <w:rsid w:val="005419F7"/>
    <w:rsid w:val="005423FC"/>
    <w:rsid w:val="005469D5"/>
    <w:rsid w:val="00552918"/>
    <w:rsid w:val="00563757"/>
    <w:rsid w:val="005639E2"/>
    <w:rsid w:val="005660F4"/>
    <w:rsid w:val="0056744A"/>
    <w:rsid w:val="00570502"/>
    <w:rsid w:val="00570532"/>
    <w:rsid w:val="005721E3"/>
    <w:rsid w:val="00572E02"/>
    <w:rsid w:val="00574A1C"/>
    <w:rsid w:val="00577067"/>
    <w:rsid w:val="00577D4A"/>
    <w:rsid w:val="00583384"/>
    <w:rsid w:val="00591DC5"/>
    <w:rsid w:val="00593545"/>
    <w:rsid w:val="00593AD7"/>
    <w:rsid w:val="00596AA0"/>
    <w:rsid w:val="00597188"/>
    <w:rsid w:val="00597C24"/>
    <w:rsid w:val="005A23DA"/>
    <w:rsid w:val="005A3BC3"/>
    <w:rsid w:val="005A6B82"/>
    <w:rsid w:val="005B0492"/>
    <w:rsid w:val="005B430E"/>
    <w:rsid w:val="005B4D2F"/>
    <w:rsid w:val="005B7D53"/>
    <w:rsid w:val="005C1056"/>
    <w:rsid w:val="005C134C"/>
    <w:rsid w:val="005C175C"/>
    <w:rsid w:val="005C4561"/>
    <w:rsid w:val="005D08FD"/>
    <w:rsid w:val="005D16D3"/>
    <w:rsid w:val="005D2036"/>
    <w:rsid w:val="005D36F3"/>
    <w:rsid w:val="005D4DB8"/>
    <w:rsid w:val="005D59A5"/>
    <w:rsid w:val="005D6258"/>
    <w:rsid w:val="005D6542"/>
    <w:rsid w:val="005D7E1B"/>
    <w:rsid w:val="005E1F0C"/>
    <w:rsid w:val="005E2A38"/>
    <w:rsid w:val="005E5DF5"/>
    <w:rsid w:val="005E775C"/>
    <w:rsid w:val="005F1BA7"/>
    <w:rsid w:val="005F3C9C"/>
    <w:rsid w:val="005F43BB"/>
    <w:rsid w:val="005F448E"/>
    <w:rsid w:val="005F5168"/>
    <w:rsid w:val="005F6F52"/>
    <w:rsid w:val="00602AD7"/>
    <w:rsid w:val="00603C08"/>
    <w:rsid w:val="0060466F"/>
    <w:rsid w:val="00605651"/>
    <w:rsid w:val="006073CC"/>
    <w:rsid w:val="0061012B"/>
    <w:rsid w:val="0061317C"/>
    <w:rsid w:val="006146B8"/>
    <w:rsid w:val="00614D7B"/>
    <w:rsid w:val="0061794C"/>
    <w:rsid w:val="00617CE8"/>
    <w:rsid w:val="00617FDC"/>
    <w:rsid w:val="00621926"/>
    <w:rsid w:val="006234DA"/>
    <w:rsid w:val="006309E2"/>
    <w:rsid w:val="0063281C"/>
    <w:rsid w:val="0063305A"/>
    <w:rsid w:val="00633EA5"/>
    <w:rsid w:val="00637C0E"/>
    <w:rsid w:val="0064005B"/>
    <w:rsid w:val="006400CB"/>
    <w:rsid w:val="006404E5"/>
    <w:rsid w:val="00641721"/>
    <w:rsid w:val="00643583"/>
    <w:rsid w:val="00646F6C"/>
    <w:rsid w:val="006471A5"/>
    <w:rsid w:val="0065325D"/>
    <w:rsid w:val="0065334F"/>
    <w:rsid w:val="00653371"/>
    <w:rsid w:val="00653E35"/>
    <w:rsid w:val="006557C3"/>
    <w:rsid w:val="006558AB"/>
    <w:rsid w:val="006605E5"/>
    <w:rsid w:val="00662AEA"/>
    <w:rsid w:val="00666630"/>
    <w:rsid w:val="00681F52"/>
    <w:rsid w:val="0068641A"/>
    <w:rsid w:val="006911E4"/>
    <w:rsid w:val="0069188F"/>
    <w:rsid w:val="006955D4"/>
    <w:rsid w:val="00696E50"/>
    <w:rsid w:val="00697189"/>
    <w:rsid w:val="006A088A"/>
    <w:rsid w:val="006A491C"/>
    <w:rsid w:val="006A7B46"/>
    <w:rsid w:val="006B6A41"/>
    <w:rsid w:val="006C25ED"/>
    <w:rsid w:val="006C2CE9"/>
    <w:rsid w:val="006C331C"/>
    <w:rsid w:val="006C370E"/>
    <w:rsid w:val="006C4AA0"/>
    <w:rsid w:val="006C514E"/>
    <w:rsid w:val="006C5F29"/>
    <w:rsid w:val="006C6115"/>
    <w:rsid w:val="006D2DCF"/>
    <w:rsid w:val="006D2E20"/>
    <w:rsid w:val="006D54BB"/>
    <w:rsid w:val="006D6AD6"/>
    <w:rsid w:val="006E0191"/>
    <w:rsid w:val="006E18D8"/>
    <w:rsid w:val="006F38CA"/>
    <w:rsid w:val="006F3D78"/>
    <w:rsid w:val="006F3ED0"/>
    <w:rsid w:val="006F54F1"/>
    <w:rsid w:val="006F68C0"/>
    <w:rsid w:val="00700432"/>
    <w:rsid w:val="00702936"/>
    <w:rsid w:val="0070331F"/>
    <w:rsid w:val="00703F9D"/>
    <w:rsid w:val="00710DCD"/>
    <w:rsid w:val="00712660"/>
    <w:rsid w:val="00713C1C"/>
    <w:rsid w:val="00717F31"/>
    <w:rsid w:val="007201A7"/>
    <w:rsid w:val="00722B24"/>
    <w:rsid w:val="00724FB5"/>
    <w:rsid w:val="00726B9C"/>
    <w:rsid w:val="00731C5C"/>
    <w:rsid w:val="007324DA"/>
    <w:rsid w:val="00733DD9"/>
    <w:rsid w:val="00734912"/>
    <w:rsid w:val="00734B56"/>
    <w:rsid w:val="00735597"/>
    <w:rsid w:val="00740089"/>
    <w:rsid w:val="00743AA4"/>
    <w:rsid w:val="00743CC3"/>
    <w:rsid w:val="00745F9C"/>
    <w:rsid w:val="00746D09"/>
    <w:rsid w:val="00750300"/>
    <w:rsid w:val="0075061E"/>
    <w:rsid w:val="00752392"/>
    <w:rsid w:val="00755249"/>
    <w:rsid w:val="00756556"/>
    <w:rsid w:val="0075727C"/>
    <w:rsid w:val="00757A7F"/>
    <w:rsid w:val="007633FE"/>
    <w:rsid w:val="00763DC5"/>
    <w:rsid w:val="0076547C"/>
    <w:rsid w:val="00772EDB"/>
    <w:rsid w:val="0077697F"/>
    <w:rsid w:val="00777997"/>
    <w:rsid w:val="00777C80"/>
    <w:rsid w:val="00780D68"/>
    <w:rsid w:val="00785DF2"/>
    <w:rsid w:val="007873B2"/>
    <w:rsid w:val="00791E98"/>
    <w:rsid w:val="007A1A8D"/>
    <w:rsid w:val="007A240F"/>
    <w:rsid w:val="007A478B"/>
    <w:rsid w:val="007A6AE6"/>
    <w:rsid w:val="007B3933"/>
    <w:rsid w:val="007B55E9"/>
    <w:rsid w:val="007C3EBC"/>
    <w:rsid w:val="007C4823"/>
    <w:rsid w:val="007C71FD"/>
    <w:rsid w:val="007D1045"/>
    <w:rsid w:val="007D1D8F"/>
    <w:rsid w:val="007D23C8"/>
    <w:rsid w:val="007D3840"/>
    <w:rsid w:val="007E39E6"/>
    <w:rsid w:val="007E3EC3"/>
    <w:rsid w:val="007E52C1"/>
    <w:rsid w:val="007F4854"/>
    <w:rsid w:val="007F7D90"/>
    <w:rsid w:val="008005E9"/>
    <w:rsid w:val="0080064A"/>
    <w:rsid w:val="00802228"/>
    <w:rsid w:val="008040BB"/>
    <w:rsid w:val="00806220"/>
    <w:rsid w:val="008071BA"/>
    <w:rsid w:val="00807B0E"/>
    <w:rsid w:val="00811E73"/>
    <w:rsid w:val="008129C3"/>
    <w:rsid w:val="00815A1E"/>
    <w:rsid w:val="008206DC"/>
    <w:rsid w:val="008218B4"/>
    <w:rsid w:val="0082350E"/>
    <w:rsid w:val="008252AE"/>
    <w:rsid w:val="008275F6"/>
    <w:rsid w:val="008303C1"/>
    <w:rsid w:val="00830BAC"/>
    <w:rsid w:val="0083372A"/>
    <w:rsid w:val="00833F38"/>
    <w:rsid w:val="008346BB"/>
    <w:rsid w:val="00836F43"/>
    <w:rsid w:val="008375ED"/>
    <w:rsid w:val="00845714"/>
    <w:rsid w:val="00847C3C"/>
    <w:rsid w:val="00851880"/>
    <w:rsid w:val="00851ED3"/>
    <w:rsid w:val="008538AF"/>
    <w:rsid w:val="008579AF"/>
    <w:rsid w:val="008614F1"/>
    <w:rsid w:val="0086177D"/>
    <w:rsid w:val="00863F88"/>
    <w:rsid w:val="00864764"/>
    <w:rsid w:val="008649BB"/>
    <w:rsid w:val="00866537"/>
    <w:rsid w:val="00866C30"/>
    <w:rsid w:val="0086753A"/>
    <w:rsid w:val="00867C71"/>
    <w:rsid w:val="008726F0"/>
    <w:rsid w:val="00873B11"/>
    <w:rsid w:val="00873F20"/>
    <w:rsid w:val="008767EE"/>
    <w:rsid w:val="00877958"/>
    <w:rsid w:val="0088034C"/>
    <w:rsid w:val="00880FB6"/>
    <w:rsid w:val="008823C3"/>
    <w:rsid w:val="0088558D"/>
    <w:rsid w:val="00886645"/>
    <w:rsid w:val="008943B5"/>
    <w:rsid w:val="008955DF"/>
    <w:rsid w:val="008A0C92"/>
    <w:rsid w:val="008A10DF"/>
    <w:rsid w:val="008A40D4"/>
    <w:rsid w:val="008B08BA"/>
    <w:rsid w:val="008B0F36"/>
    <w:rsid w:val="008B1309"/>
    <w:rsid w:val="008B5799"/>
    <w:rsid w:val="008C079A"/>
    <w:rsid w:val="008C1061"/>
    <w:rsid w:val="008C2122"/>
    <w:rsid w:val="008C255E"/>
    <w:rsid w:val="008C4C0B"/>
    <w:rsid w:val="008C641F"/>
    <w:rsid w:val="008D010F"/>
    <w:rsid w:val="008D2DD8"/>
    <w:rsid w:val="008D47A1"/>
    <w:rsid w:val="008D78F0"/>
    <w:rsid w:val="008E5FF0"/>
    <w:rsid w:val="008E7BA6"/>
    <w:rsid w:val="008E7C65"/>
    <w:rsid w:val="008E7FA8"/>
    <w:rsid w:val="008F0566"/>
    <w:rsid w:val="008F133D"/>
    <w:rsid w:val="008F1F64"/>
    <w:rsid w:val="008F24C9"/>
    <w:rsid w:val="008F2D19"/>
    <w:rsid w:val="00901B43"/>
    <w:rsid w:val="00904ECD"/>
    <w:rsid w:val="00911A2A"/>
    <w:rsid w:val="009125BE"/>
    <w:rsid w:val="009151A4"/>
    <w:rsid w:val="00916640"/>
    <w:rsid w:val="009166CD"/>
    <w:rsid w:val="00916F17"/>
    <w:rsid w:val="00917477"/>
    <w:rsid w:val="0092498D"/>
    <w:rsid w:val="0092541D"/>
    <w:rsid w:val="00926640"/>
    <w:rsid w:val="00932321"/>
    <w:rsid w:val="0093268C"/>
    <w:rsid w:val="009346E0"/>
    <w:rsid w:val="00935897"/>
    <w:rsid w:val="009363F4"/>
    <w:rsid w:val="009404D4"/>
    <w:rsid w:val="00945452"/>
    <w:rsid w:val="00947018"/>
    <w:rsid w:val="00951BAF"/>
    <w:rsid w:val="00951FB8"/>
    <w:rsid w:val="009568D8"/>
    <w:rsid w:val="00956ED1"/>
    <w:rsid w:val="009572E4"/>
    <w:rsid w:val="00957649"/>
    <w:rsid w:val="00957EC6"/>
    <w:rsid w:val="0096286B"/>
    <w:rsid w:val="009628A7"/>
    <w:rsid w:val="009716E6"/>
    <w:rsid w:val="00976E9F"/>
    <w:rsid w:val="00980214"/>
    <w:rsid w:val="0098176A"/>
    <w:rsid w:val="009840B6"/>
    <w:rsid w:val="0098654D"/>
    <w:rsid w:val="009869DE"/>
    <w:rsid w:val="00986BBE"/>
    <w:rsid w:val="009918DF"/>
    <w:rsid w:val="00992D4F"/>
    <w:rsid w:val="00995A48"/>
    <w:rsid w:val="009967D6"/>
    <w:rsid w:val="00996993"/>
    <w:rsid w:val="009A04A4"/>
    <w:rsid w:val="009A094B"/>
    <w:rsid w:val="009A2765"/>
    <w:rsid w:val="009A6B80"/>
    <w:rsid w:val="009A6DB5"/>
    <w:rsid w:val="009B176F"/>
    <w:rsid w:val="009B1B5D"/>
    <w:rsid w:val="009B3121"/>
    <w:rsid w:val="009B3E91"/>
    <w:rsid w:val="009B65EA"/>
    <w:rsid w:val="009B7F66"/>
    <w:rsid w:val="009C01FD"/>
    <w:rsid w:val="009C3D34"/>
    <w:rsid w:val="009C4307"/>
    <w:rsid w:val="009D0328"/>
    <w:rsid w:val="009D7503"/>
    <w:rsid w:val="009E027A"/>
    <w:rsid w:val="009E358B"/>
    <w:rsid w:val="009E370B"/>
    <w:rsid w:val="009F0A54"/>
    <w:rsid w:val="009F0D9E"/>
    <w:rsid w:val="009F22F9"/>
    <w:rsid w:val="009F26EA"/>
    <w:rsid w:val="009F32EF"/>
    <w:rsid w:val="009F3452"/>
    <w:rsid w:val="009F57F2"/>
    <w:rsid w:val="009F6356"/>
    <w:rsid w:val="009F745E"/>
    <w:rsid w:val="00A000B0"/>
    <w:rsid w:val="00A044B0"/>
    <w:rsid w:val="00A04D70"/>
    <w:rsid w:val="00A0678A"/>
    <w:rsid w:val="00A10705"/>
    <w:rsid w:val="00A14A81"/>
    <w:rsid w:val="00A15B5F"/>
    <w:rsid w:val="00A1754B"/>
    <w:rsid w:val="00A21892"/>
    <w:rsid w:val="00A2786E"/>
    <w:rsid w:val="00A27945"/>
    <w:rsid w:val="00A322A4"/>
    <w:rsid w:val="00A34F06"/>
    <w:rsid w:val="00A34FA0"/>
    <w:rsid w:val="00A35AFE"/>
    <w:rsid w:val="00A36638"/>
    <w:rsid w:val="00A37CDD"/>
    <w:rsid w:val="00A402AA"/>
    <w:rsid w:val="00A4099C"/>
    <w:rsid w:val="00A43ABA"/>
    <w:rsid w:val="00A4530D"/>
    <w:rsid w:val="00A4620A"/>
    <w:rsid w:val="00A47254"/>
    <w:rsid w:val="00A53CDC"/>
    <w:rsid w:val="00A54357"/>
    <w:rsid w:val="00A566B3"/>
    <w:rsid w:val="00A5758B"/>
    <w:rsid w:val="00A606CC"/>
    <w:rsid w:val="00A61D33"/>
    <w:rsid w:val="00A62681"/>
    <w:rsid w:val="00A7061E"/>
    <w:rsid w:val="00A7089E"/>
    <w:rsid w:val="00A7125C"/>
    <w:rsid w:val="00A72935"/>
    <w:rsid w:val="00A75B82"/>
    <w:rsid w:val="00A81CD0"/>
    <w:rsid w:val="00A82441"/>
    <w:rsid w:val="00A82FC4"/>
    <w:rsid w:val="00A90E76"/>
    <w:rsid w:val="00A9289A"/>
    <w:rsid w:val="00AA2E58"/>
    <w:rsid w:val="00AB3F5D"/>
    <w:rsid w:val="00AB47D1"/>
    <w:rsid w:val="00AB50BA"/>
    <w:rsid w:val="00AB5A13"/>
    <w:rsid w:val="00AB7023"/>
    <w:rsid w:val="00AC0015"/>
    <w:rsid w:val="00AC278B"/>
    <w:rsid w:val="00AD27B3"/>
    <w:rsid w:val="00AD637B"/>
    <w:rsid w:val="00AE38A1"/>
    <w:rsid w:val="00AE598D"/>
    <w:rsid w:val="00AE5DC8"/>
    <w:rsid w:val="00AE7790"/>
    <w:rsid w:val="00AF05FC"/>
    <w:rsid w:val="00AF170F"/>
    <w:rsid w:val="00AF2203"/>
    <w:rsid w:val="00AF49D0"/>
    <w:rsid w:val="00AF4A4A"/>
    <w:rsid w:val="00B04496"/>
    <w:rsid w:val="00B06EDF"/>
    <w:rsid w:val="00B13347"/>
    <w:rsid w:val="00B14B9C"/>
    <w:rsid w:val="00B14D3D"/>
    <w:rsid w:val="00B14F4B"/>
    <w:rsid w:val="00B15DD4"/>
    <w:rsid w:val="00B17920"/>
    <w:rsid w:val="00B20956"/>
    <w:rsid w:val="00B2348F"/>
    <w:rsid w:val="00B237B7"/>
    <w:rsid w:val="00B2561A"/>
    <w:rsid w:val="00B25DC1"/>
    <w:rsid w:val="00B3348C"/>
    <w:rsid w:val="00B3378C"/>
    <w:rsid w:val="00B348AA"/>
    <w:rsid w:val="00B35486"/>
    <w:rsid w:val="00B359DB"/>
    <w:rsid w:val="00B369A5"/>
    <w:rsid w:val="00B37BC5"/>
    <w:rsid w:val="00B46AD8"/>
    <w:rsid w:val="00B54F55"/>
    <w:rsid w:val="00B55CC3"/>
    <w:rsid w:val="00B55E34"/>
    <w:rsid w:val="00B62649"/>
    <w:rsid w:val="00B665C3"/>
    <w:rsid w:val="00B667BC"/>
    <w:rsid w:val="00B67414"/>
    <w:rsid w:val="00B67D6A"/>
    <w:rsid w:val="00B70AF3"/>
    <w:rsid w:val="00B71C51"/>
    <w:rsid w:val="00B75450"/>
    <w:rsid w:val="00B75CC3"/>
    <w:rsid w:val="00B76CC2"/>
    <w:rsid w:val="00B7794C"/>
    <w:rsid w:val="00B80424"/>
    <w:rsid w:val="00B8125B"/>
    <w:rsid w:val="00B82BBB"/>
    <w:rsid w:val="00B91282"/>
    <w:rsid w:val="00B94000"/>
    <w:rsid w:val="00B95E43"/>
    <w:rsid w:val="00BA553E"/>
    <w:rsid w:val="00BA778A"/>
    <w:rsid w:val="00BB3EA0"/>
    <w:rsid w:val="00BB6012"/>
    <w:rsid w:val="00BB76DF"/>
    <w:rsid w:val="00BC16E2"/>
    <w:rsid w:val="00BC3BA7"/>
    <w:rsid w:val="00BC48A9"/>
    <w:rsid w:val="00BD1702"/>
    <w:rsid w:val="00BD6BFA"/>
    <w:rsid w:val="00BD7E2B"/>
    <w:rsid w:val="00BE7513"/>
    <w:rsid w:val="00BE77CE"/>
    <w:rsid w:val="00BF2278"/>
    <w:rsid w:val="00BF2E63"/>
    <w:rsid w:val="00BF4899"/>
    <w:rsid w:val="00BF4BFE"/>
    <w:rsid w:val="00BF5013"/>
    <w:rsid w:val="00C00C78"/>
    <w:rsid w:val="00C01AFA"/>
    <w:rsid w:val="00C021A8"/>
    <w:rsid w:val="00C04D04"/>
    <w:rsid w:val="00C0750E"/>
    <w:rsid w:val="00C10A56"/>
    <w:rsid w:val="00C10DEB"/>
    <w:rsid w:val="00C12D9E"/>
    <w:rsid w:val="00C16BAB"/>
    <w:rsid w:val="00C20038"/>
    <w:rsid w:val="00C206E7"/>
    <w:rsid w:val="00C220BF"/>
    <w:rsid w:val="00C22122"/>
    <w:rsid w:val="00C24118"/>
    <w:rsid w:val="00C24EB5"/>
    <w:rsid w:val="00C31296"/>
    <w:rsid w:val="00C3230A"/>
    <w:rsid w:val="00C40018"/>
    <w:rsid w:val="00C413BD"/>
    <w:rsid w:val="00C414C4"/>
    <w:rsid w:val="00C4293B"/>
    <w:rsid w:val="00C43536"/>
    <w:rsid w:val="00C454E1"/>
    <w:rsid w:val="00C469D3"/>
    <w:rsid w:val="00C46BC6"/>
    <w:rsid w:val="00C50159"/>
    <w:rsid w:val="00C50909"/>
    <w:rsid w:val="00C539A6"/>
    <w:rsid w:val="00C53B34"/>
    <w:rsid w:val="00C56CD4"/>
    <w:rsid w:val="00C56E15"/>
    <w:rsid w:val="00C60060"/>
    <w:rsid w:val="00C6575B"/>
    <w:rsid w:val="00C66B10"/>
    <w:rsid w:val="00C7001B"/>
    <w:rsid w:val="00C733B5"/>
    <w:rsid w:val="00C73723"/>
    <w:rsid w:val="00C740B7"/>
    <w:rsid w:val="00C7463A"/>
    <w:rsid w:val="00C80517"/>
    <w:rsid w:val="00C82907"/>
    <w:rsid w:val="00C83FE2"/>
    <w:rsid w:val="00C878E4"/>
    <w:rsid w:val="00C91393"/>
    <w:rsid w:val="00C92DAE"/>
    <w:rsid w:val="00C93341"/>
    <w:rsid w:val="00C94E19"/>
    <w:rsid w:val="00CA075C"/>
    <w:rsid w:val="00CA3E77"/>
    <w:rsid w:val="00CA4CCE"/>
    <w:rsid w:val="00CA7395"/>
    <w:rsid w:val="00CB36DC"/>
    <w:rsid w:val="00CB6FD4"/>
    <w:rsid w:val="00CC1ACD"/>
    <w:rsid w:val="00CC1CC7"/>
    <w:rsid w:val="00CC2BE0"/>
    <w:rsid w:val="00CC7A9B"/>
    <w:rsid w:val="00CD01B3"/>
    <w:rsid w:val="00CD6315"/>
    <w:rsid w:val="00CD6A83"/>
    <w:rsid w:val="00CE59C8"/>
    <w:rsid w:val="00CF00DD"/>
    <w:rsid w:val="00CF3733"/>
    <w:rsid w:val="00CF6B89"/>
    <w:rsid w:val="00CF7332"/>
    <w:rsid w:val="00CF739F"/>
    <w:rsid w:val="00CF7C56"/>
    <w:rsid w:val="00D0082C"/>
    <w:rsid w:val="00D00E4B"/>
    <w:rsid w:val="00D01494"/>
    <w:rsid w:val="00D04120"/>
    <w:rsid w:val="00D048D2"/>
    <w:rsid w:val="00D07E35"/>
    <w:rsid w:val="00D1304F"/>
    <w:rsid w:val="00D1384E"/>
    <w:rsid w:val="00D15028"/>
    <w:rsid w:val="00D1562C"/>
    <w:rsid w:val="00D1725C"/>
    <w:rsid w:val="00D17E13"/>
    <w:rsid w:val="00D20E58"/>
    <w:rsid w:val="00D25E5A"/>
    <w:rsid w:val="00D26C2C"/>
    <w:rsid w:val="00D279B0"/>
    <w:rsid w:val="00D30908"/>
    <w:rsid w:val="00D31DDC"/>
    <w:rsid w:val="00D3365D"/>
    <w:rsid w:val="00D363F8"/>
    <w:rsid w:val="00D37513"/>
    <w:rsid w:val="00D40F45"/>
    <w:rsid w:val="00D4160F"/>
    <w:rsid w:val="00D416A6"/>
    <w:rsid w:val="00D449FF"/>
    <w:rsid w:val="00D4524B"/>
    <w:rsid w:val="00D45957"/>
    <w:rsid w:val="00D46C04"/>
    <w:rsid w:val="00D478E6"/>
    <w:rsid w:val="00D47A74"/>
    <w:rsid w:val="00D47EDA"/>
    <w:rsid w:val="00D52A46"/>
    <w:rsid w:val="00D52C4F"/>
    <w:rsid w:val="00D52D56"/>
    <w:rsid w:val="00D57C9A"/>
    <w:rsid w:val="00D6153E"/>
    <w:rsid w:val="00D6158C"/>
    <w:rsid w:val="00D628B2"/>
    <w:rsid w:val="00D64437"/>
    <w:rsid w:val="00D6575A"/>
    <w:rsid w:val="00D706A8"/>
    <w:rsid w:val="00D71D7F"/>
    <w:rsid w:val="00D72776"/>
    <w:rsid w:val="00D730B2"/>
    <w:rsid w:val="00D7509B"/>
    <w:rsid w:val="00D76608"/>
    <w:rsid w:val="00D76813"/>
    <w:rsid w:val="00D7772A"/>
    <w:rsid w:val="00D77CED"/>
    <w:rsid w:val="00D77E75"/>
    <w:rsid w:val="00D84488"/>
    <w:rsid w:val="00D84E43"/>
    <w:rsid w:val="00D8775F"/>
    <w:rsid w:val="00D91103"/>
    <w:rsid w:val="00DA0544"/>
    <w:rsid w:val="00DA0EC7"/>
    <w:rsid w:val="00DA3603"/>
    <w:rsid w:val="00DA4744"/>
    <w:rsid w:val="00DA7A4C"/>
    <w:rsid w:val="00DB2BEF"/>
    <w:rsid w:val="00DB61FF"/>
    <w:rsid w:val="00DB73CF"/>
    <w:rsid w:val="00DB741F"/>
    <w:rsid w:val="00DC0A18"/>
    <w:rsid w:val="00DC0F16"/>
    <w:rsid w:val="00DC1D29"/>
    <w:rsid w:val="00DC305F"/>
    <w:rsid w:val="00DC757C"/>
    <w:rsid w:val="00DD2EBF"/>
    <w:rsid w:val="00DD69A5"/>
    <w:rsid w:val="00DE0D13"/>
    <w:rsid w:val="00DE7C9A"/>
    <w:rsid w:val="00DE7CAF"/>
    <w:rsid w:val="00DF0DFE"/>
    <w:rsid w:val="00DF37E6"/>
    <w:rsid w:val="00E03253"/>
    <w:rsid w:val="00E04E6A"/>
    <w:rsid w:val="00E05A51"/>
    <w:rsid w:val="00E15EA0"/>
    <w:rsid w:val="00E1789D"/>
    <w:rsid w:val="00E20A2C"/>
    <w:rsid w:val="00E2406B"/>
    <w:rsid w:val="00E2423B"/>
    <w:rsid w:val="00E24391"/>
    <w:rsid w:val="00E32429"/>
    <w:rsid w:val="00E355C4"/>
    <w:rsid w:val="00E358EA"/>
    <w:rsid w:val="00E372D3"/>
    <w:rsid w:val="00E4135A"/>
    <w:rsid w:val="00E444AB"/>
    <w:rsid w:val="00E45718"/>
    <w:rsid w:val="00E53555"/>
    <w:rsid w:val="00E57069"/>
    <w:rsid w:val="00E65F06"/>
    <w:rsid w:val="00E7029B"/>
    <w:rsid w:val="00E70CD8"/>
    <w:rsid w:val="00E72884"/>
    <w:rsid w:val="00E74B86"/>
    <w:rsid w:val="00E76AB2"/>
    <w:rsid w:val="00E776E5"/>
    <w:rsid w:val="00E77E77"/>
    <w:rsid w:val="00E80099"/>
    <w:rsid w:val="00E830CD"/>
    <w:rsid w:val="00E86997"/>
    <w:rsid w:val="00E90E81"/>
    <w:rsid w:val="00E91DF3"/>
    <w:rsid w:val="00E929F8"/>
    <w:rsid w:val="00E92BE7"/>
    <w:rsid w:val="00E946F1"/>
    <w:rsid w:val="00E97FBE"/>
    <w:rsid w:val="00EA03BC"/>
    <w:rsid w:val="00EA1A10"/>
    <w:rsid w:val="00EA48E7"/>
    <w:rsid w:val="00EB153A"/>
    <w:rsid w:val="00EB44F3"/>
    <w:rsid w:val="00EB4E6E"/>
    <w:rsid w:val="00EB5009"/>
    <w:rsid w:val="00EB62B2"/>
    <w:rsid w:val="00EC117D"/>
    <w:rsid w:val="00EC3FB0"/>
    <w:rsid w:val="00ED02E1"/>
    <w:rsid w:val="00ED1E2F"/>
    <w:rsid w:val="00ED2B25"/>
    <w:rsid w:val="00ED2DFF"/>
    <w:rsid w:val="00ED3FD0"/>
    <w:rsid w:val="00ED7289"/>
    <w:rsid w:val="00EE1DAC"/>
    <w:rsid w:val="00EE5157"/>
    <w:rsid w:val="00EE5658"/>
    <w:rsid w:val="00EE70C6"/>
    <w:rsid w:val="00EF0D9F"/>
    <w:rsid w:val="00EF13BC"/>
    <w:rsid w:val="00EF52D6"/>
    <w:rsid w:val="00EF7C4E"/>
    <w:rsid w:val="00F0250E"/>
    <w:rsid w:val="00F03EC6"/>
    <w:rsid w:val="00F06BB8"/>
    <w:rsid w:val="00F10827"/>
    <w:rsid w:val="00F14A61"/>
    <w:rsid w:val="00F15EF7"/>
    <w:rsid w:val="00F16558"/>
    <w:rsid w:val="00F16DF3"/>
    <w:rsid w:val="00F175EE"/>
    <w:rsid w:val="00F2019A"/>
    <w:rsid w:val="00F244DB"/>
    <w:rsid w:val="00F257E1"/>
    <w:rsid w:val="00F272E4"/>
    <w:rsid w:val="00F27BBA"/>
    <w:rsid w:val="00F31789"/>
    <w:rsid w:val="00F31877"/>
    <w:rsid w:val="00F33D2B"/>
    <w:rsid w:val="00F349B2"/>
    <w:rsid w:val="00F3786F"/>
    <w:rsid w:val="00F4208D"/>
    <w:rsid w:val="00F47100"/>
    <w:rsid w:val="00F514B4"/>
    <w:rsid w:val="00F51A7F"/>
    <w:rsid w:val="00F523DE"/>
    <w:rsid w:val="00F5260A"/>
    <w:rsid w:val="00F5372F"/>
    <w:rsid w:val="00F55808"/>
    <w:rsid w:val="00F572CC"/>
    <w:rsid w:val="00F600F0"/>
    <w:rsid w:val="00F63985"/>
    <w:rsid w:val="00F65DD3"/>
    <w:rsid w:val="00F65EA6"/>
    <w:rsid w:val="00F66656"/>
    <w:rsid w:val="00F66732"/>
    <w:rsid w:val="00F7104A"/>
    <w:rsid w:val="00F711BD"/>
    <w:rsid w:val="00F7541F"/>
    <w:rsid w:val="00F754BB"/>
    <w:rsid w:val="00F763BA"/>
    <w:rsid w:val="00F77F20"/>
    <w:rsid w:val="00F802C1"/>
    <w:rsid w:val="00F84713"/>
    <w:rsid w:val="00F84DA2"/>
    <w:rsid w:val="00F931B6"/>
    <w:rsid w:val="00F93E9C"/>
    <w:rsid w:val="00F94744"/>
    <w:rsid w:val="00F96832"/>
    <w:rsid w:val="00FA05AE"/>
    <w:rsid w:val="00FA1DB6"/>
    <w:rsid w:val="00FA444A"/>
    <w:rsid w:val="00FB05CE"/>
    <w:rsid w:val="00FB363C"/>
    <w:rsid w:val="00FC049E"/>
    <w:rsid w:val="00FC0A33"/>
    <w:rsid w:val="00FC6918"/>
    <w:rsid w:val="00FD0066"/>
    <w:rsid w:val="00FD16B3"/>
    <w:rsid w:val="00FD2808"/>
    <w:rsid w:val="00FD47A9"/>
    <w:rsid w:val="00FD4FF8"/>
    <w:rsid w:val="00FD6AAD"/>
    <w:rsid w:val="00FD7208"/>
    <w:rsid w:val="00FE3BA1"/>
    <w:rsid w:val="00FF14F6"/>
    <w:rsid w:val="00FF1B6F"/>
    <w:rsid w:val="00FF4491"/>
    <w:rsid w:val="00FF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DEA52"/>
  <w14:defaultImageDpi w14:val="330"/>
  <w15:chartTrackingRefBased/>
  <w15:docId w15:val="{F27F3646-AB0C-444C-9833-034D50E8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7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7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B0E"/>
    <w:rPr>
      <w:rFonts w:eastAsiaTheme="majorEastAsia" w:cstheme="majorBidi"/>
      <w:color w:val="272727" w:themeColor="text1" w:themeTint="D8"/>
    </w:rPr>
  </w:style>
  <w:style w:type="paragraph" w:styleId="Title">
    <w:name w:val="Title"/>
    <w:basedOn w:val="Normal"/>
    <w:next w:val="Normal"/>
    <w:link w:val="TitleChar"/>
    <w:uiPriority w:val="10"/>
    <w:qFormat/>
    <w:rsid w:val="00807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B0E"/>
    <w:pPr>
      <w:spacing w:before="160"/>
      <w:jc w:val="center"/>
    </w:pPr>
    <w:rPr>
      <w:i/>
      <w:iCs/>
      <w:color w:val="404040" w:themeColor="text1" w:themeTint="BF"/>
    </w:rPr>
  </w:style>
  <w:style w:type="character" w:customStyle="1" w:styleId="QuoteChar">
    <w:name w:val="Quote Char"/>
    <w:basedOn w:val="DefaultParagraphFont"/>
    <w:link w:val="Quote"/>
    <w:uiPriority w:val="29"/>
    <w:rsid w:val="00807B0E"/>
    <w:rPr>
      <w:i/>
      <w:iCs/>
      <w:color w:val="404040" w:themeColor="text1" w:themeTint="BF"/>
    </w:rPr>
  </w:style>
  <w:style w:type="paragraph" w:styleId="ListParagraph">
    <w:name w:val="List Paragraph"/>
    <w:basedOn w:val="Normal"/>
    <w:uiPriority w:val="34"/>
    <w:qFormat/>
    <w:rsid w:val="00807B0E"/>
    <w:pPr>
      <w:ind w:left="720"/>
      <w:contextualSpacing/>
    </w:pPr>
  </w:style>
  <w:style w:type="character" w:styleId="IntenseEmphasis">
    <w:name w:val="Intense Emphasis"/>
    <w:basedOn w:val="DefaultParagraphFont"/>
    <w:uiPriority w:val="21"/>
    <w:qFormat/>
    <w:rsid w:val="00807B0E"/>
    <w:rPr>
      <w:i/>
      <w:iCs/>
      <w:color w:val="0F4761" w:themeColor="accent1" w:themeShade="BF"/>
    </w:rPr>
  </w:style>
  <w:style w:type="paragraph" w:styleId="IntenseQuote">
    <w:name w:val="Intense Quote"/>
    <w:basedOn w:val="Normal"/>
    <w:next w:val="Normal"/>
    <w:link w:val="IntenseQuoteChar"/>
    <w:uiPriority w:val="30"/>
    <w:qFormat/>
    <w:rsid w:val="00807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B0E"/>
    <w:rPr>
      <w:i/>
      <w:iCs/>
      <w:color w:val="0F4761" w:themeColor="accent1" w:themeShade="BF"/>
    </w:rPr>
  </w:style>
  <w:style w:type="character" w:styleId="IntenseReference">
    <w:name w:val="Intense Reference"/>
    <w:basedOn w:val="DefaultParagraphFont"/>
    <w:uiPriority w:val="32"/>
    <w:qFormat/>
    <w:rsid w:val="00807B0E"/>
    <w:rPr>
      <w:b/>
      <w:bCs/>
      <w:smallCaps/>
      <w:color w:val="0F4761" w:themeColor="accent1" w:themeShade="BF"/>
      <w:spacing w:val="5"/>
    </w:rPr>
  </w:style>
  <w:style w:type="paragraph" w:styleId="Header">
    <w:name w:val="header"/>
    <w:basedOn w:val="Normal"/>
    <w:link w:val="HeaderChar"/>
    <w:uiPriority w:val="99"/>
    <w:unhideWhenUsed/>
    <w:rsid w:val="008C6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41F"/>
  </w:style>
  <w:style w:type="paragraph" w:styleId="Footer">
    <w:name w:val="footer"/>
    <w:basedOn w:val="Normal"/>
    <w:link w:val="FooterChar"/>
    <w:uiPriority w:val="99"/>
    <w:unhideWhenUsed/>
    <w:rsid w:val="008C6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41F"/>
  </w:style>
  <w:style w:type="paragraph" w:styleId="Caption">
    <w:name w:val="caption"/>
    <w:basedOn w:val="Normal"/>
    <w:next w:val="Normal"/>
    <w:uiPriority w:val="35"/>
    <w:unhideWhenUsed/>
    <w:qFormat/>
    <w:rsid w:val="008C641F"/>
    <w:pPr>
      <w:spacing w:after="200" w:line="240" w:lineRule="auto"/>
    </w:pPr>
    <w:rPr>
      <w:i/>
      <w:iCs/>
      <w:color w:val="0E2841" w:themeColor="text2"/>
      <w:sz w:val="18"/>
      <w:szCs w:val="18"/>
    </w:rPr>
  </w:style>
  <w:style w:type="character" w:styleId="Hyperlink">
    <w:name w:val="Hyperlink"/>
    <w:basedOn w:val="DefaultParagraphFont"/>
    <w:uiPriority w:val="99"/>
    <w:unhideWhenUsed/>
    <w:rsid w:val="004436B8"/>
    <w:rPr>
      <w:color w:val="467886" w:themeColor="hyperlink"/>
      <w:u w:val="single"/>
    </w:rPr>
  </w:style>
  <w:style w:type="character" w:styleId="UnresolvedMention">
    <w:name w:val="Unresolved Mention"/>
    <w:basedOn w:val="DefaultParagraphFont"/>
    <w:uiPriority w:val="99"/>
    <w:semiHidden/>
    <w:unhideWhenUsed/>
    <w:rsid w:val="004436B8"/>
    <w:rPr>
      <w:color w:val="605E5C"/>
      <w:shd w:val="clear" w:color="auto" w:fill="E1DFDD"/>
    </w:rPr>
  </w:style>
  <w:style w:type="character" w:styleId="FollowedHyperlink">
    <w:name w:val="FollowedHyperlink"/>
    <w:basedOn w:val="DefaultParagraphFont"/>
    <w:uiPriority w:val="99"/>
    <w:semiHidden/>
    <w:unhideWhenUsed/>
    <w:rsid w:val="00254FFE"/>
    <w:rPr>
      <w:color w:val="96607D" w:themeColor="followedHyperlink"/>
      <w:u w:val="single"/>
    </w:rPr>
  </w:style>
  <w:style w:type="paragraph" w:styleId="NormalWeb">
    <w:name w:val="Normal (Web)"/>
    <w:basedOn w:val="Normal"/>
    <w:uiPriority w:val="99"/>
    <w:semiHidden/>
    <w:unhideWhenUsed/>
    <w:rsid w:val="000B5F4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700432"/>
    <w:rPr>
      <w:color w:val="666666"/>
    </w:rPr>
  </w:style>
  <w:style w:type="table" w:styleId="TableGrid">
    <w:name w:val="Table Grid"/>
    <w:basedOn w:val="TableNormal"/>
    <w:uiPriority w:val="39"/>
    <w:rsid w:val="0008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111714">
      <w:bodyDiv w:val="1"/>
      <w:marLeft w:val="0"/>
      <w:marRight w:val="0"/>
      <w:marTop w:val="0"/>
      <w:marBottom w:val="0"/>
      <w:divBdr>
        <w:top w:val="none" w:sz="0" w:space="0" w:color="auto"/>
        <w:left w:val="none" w:sz="0" w:space="0" w:color="auto"/>
        <w:bottom w:val="none" w:sz="0" w:space="0" w:color="auto"/>
        <w:right w:val="none" w:sz="0" w:space="0" w:color="auto"/>
      </w:divBdr>
    </w:div>
    <w:div w:id="14627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6/section-112.1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cfr.gov/current/title-46/section-112.05-5"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A1C7F-0932-4410-884A-16051FA0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10</Pages>
  <Words>3460</Words>
  <Characters>19728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Generator Capacity Sizing</vt:lpstr>
    </vt:vector>
  </TitlesOfParts>
  <Company/>
  <LinksUpToDate>false</LinksUpToDate>
  <CharactersWithSpaces>23142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Generator Capacity Sizing</dc:title>
  <dc:subject/>
  <dc:creator>Norbert Doerry</dc:creator>
  <cp:keywords/>
  <dc:description/>
  <cp:lastModifiedBy>Norbert Doerry</cp:lastModifiedBy>
  <cp:revision>21</cp:revision>
  <cp:lastPrinted>2026-03-09T12:42:00Z</cp:lastPrinted>
  <dcterms:created xsi:type="dcterms:W3CDTF">2026-04-14T00:01:00Z</dcterms:created>
  <dcterms:modified xsi:type="dcterms:W3CDTF">2026-04-17T11:06:00Z</dcterms:modified>
</cp:coreProperties>
</file>